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tbl>
      <w:tblPr>
        <w:tblW w:w="0" w:type="auto"/>
        <w:tblInd w:w="-551" w:type="dxa"/>
        <w:tblLayout w:type="fixed"/>
        <w:tblLook w:val="0000" w:firstRow="0" w:lastRow="0" w:firstColumn="0" w:lastColumn="0" w:noHBand="0" w:noVBand="0"/>
      </w:tblPr>
      <w:tblGrid>
        <w:gridCol w:w="4183"/>
        <w:gridCol w:w="6294"/>
      </w:tblGrid>
      <w:tr w:rsidR="00E71055" w:rsidRPr="00E535F9">
        <w:trPr>
          <w:trHeight w:val="2686"/>
        </w:trPr>
        <w:tc>
          <w:tcPr>
            <w:tcW w:w="4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1055" w:rsidRDefault="00912FA1">
            <w:pPr>
              <w:overflowPunct w:val="0"/>
              <w:autoSpaceDE w:val="0"/>
              <w:jc w:val="center"/>
              <w:textAlignment w:val="baseline"/>
              <w:rPr>
                <w:rFonts w:ascii="Times New Roman" w:eastAsia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eastAsia="Times New Roman" w:hAnsi="Times New Roman"/>
                <w:b/>
                <w:noProof/>
                <w:sz w:val="36"/>
                <w:szCs w:val="36"/>
                <w:lang w:eastAsia="ru-RU"/>
              </w:rPr>
              <w:drawing>
                <wp:inline distT="0" distB="0" distL="0" distR="0">
                  <wp:extent cx="2447925" cy="1657350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657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1055" w:rsidRDefault="00E535F9" w:rsidP="00E535F9">
            <w:pPr>
              <w:overflowPunct w:val="0"/>
              <w:autoSpaceDE w:val="0"/>
              <w:jc w:val="center"/>
              <w:textAlignment w:val="baseline"/>
            </w:pPr>
            <w:r>
              <w:rPr>
                <w:rFonts w:ascii="Times New Roman" w:eastAsia="Times New Roman" w:hAnsi="Times New Roman"/>
                <w:b/>
                <w:sz w:val="36"/>
                <w:szCs w:val="36"/>
              </w:rPr>
              <w:t>ООО</w:t>
            </w:r>
            <w:r>
              <w:t xml:space="preserve"> </w:t>
            </w:r>
            <w:r w:rsidR="0045625A">
              <w:rPr>
                <w:rFonts w:ascii="Times New Roman" w:eastAsia="Times New Roman" w:hAnsi="Times New Roman"/>
                <w:b/>
                <w:sz w:val="36"/>
                <w:szCs w:val="36"/>
              </w:rPr>
              <w:t>Научно-реставрационный центр</w:t>
            </w:r>
          </w:p>
          <w:p w:rsidR="00E71055" w:rsidRDefault="0045625A">
            <w:pPr>
              <w:pBdr>
                <w:top w:val="none" w:sz="0" w:space="0" w:color="000000"/>
                <w:left w:val="none" w:sz="0" w:space="0" w:color="000000"/>
                <w:bottom w:val="single" w:sz="12" w:space="1" w:color="000000"/>
                <w:right w:val="none" w:sz="0" w:space="0" w:color="000000"/>
              </w:pBdr>
              <w:overflowPunct w:val="0"/>
              <w:autoSpaceDE w:val="0"/>
              <w:jc w:val="center"/>
              <w:textAlignment w:val="baseline"/>
            </w:pPr>
            <w:r>
              <w:rPr>
                <w:rFonts w:ascii="Times New Roman" w:eastAsia="Times New Roman" w:hAnsi="Times New Roman"/>
                <w:b/>
                <w:sz w:val="36"/>
                <w:szCs w:val="36"/>
              </w:rPr>
              <w:t>«ТВЕРЬПРОЕКТРЕСТАВРАЦИЯ»</w:t>
            </w:r>
          </w:p>
          <w:p w:rsidR="00E71055" w:rsidRPr="00E535F9" w:rsidRDefault="0045625A">
            <w:pPr>
              <w:overflowPunct w:val="0"/>
              <w:autoSpaceDE w:val="0"/>
              <w:jc w:val="center"/>
              <w:textAlignment w:val="baseline"/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ОГРН </w:t>
            </w:r>
            <w:r w:rsidR="00E535F9" w:rsidRPr="00E535F9">
              <w:rPr>
                <w:rFonts w:ascii="Times New Roman" w:eastAsia="Times New Roman" w:hAnsi="Times New Roman"/>
                <w:b/>
                <w:sz w:val="20"/>
                <w:szCs w:val="20"/>
              </w:rPr>
              <w:t>1236900011105</w:t>
            </w:r>
          </w:p>
          <w:p w:rsidR="00E71055" w:rsidRDefault="0045625A">
            <w:pPr>
              <w:overflowPunct w:val="0"/>
              <w:autoSpaceDE w:val="0"/>
              <w:jc w:val="center"/>
              <w:textAlignment w:val="baseline"/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ИНН </w:t>
            </w:r>
            <w:r w:rsidR="00E535F9" w:rsidRPr="00E535F9">
              <w:rPr>
                <w:rFonts w:ascii="Times New Roman" w:eastAsia="Times New Roman" w:hAnsi="Times New Roman"/>
                <w:b/>
                <w:sz w:val="20"/>
                <w:szCs w:val="20"/>
              </w:rPr>
              <w:t>6900001512</w:t>
            </w: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/КПП </w:t>
            </w:r>
            <w:r w:rsidR="00E535F9" w:rsidRPr="00E535F9">
              <w:rPr>
                <w:rFonts w:ascii="Times New Roman" w:eastAsia="Times New Roman" w:hAnsi="Times New Roman"/>
                <w:b/>
                <w:sz w:val="20"/>
                <w:szCs w:val="20"/>
              </w:rPr>
              <w:t>690001001</w:t>
            </w:r>
          </w:p>
          <w:p w:rsidR="00E71055" w:rsidRDefault="0045625A">
            <w:pPr>
              <w:overflowPunct w:val="0"/>
              <w:autoSpaceDE w:val="0"/>
              <w:jc w:val="center"/>
              <w:textAlignment w:val="baseline"/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 xml:space="preserve">170100, Россия, Тверская область г. Тверь, ул. </w:t>
            </w:r>
            <w:proofErr w:type="spellStart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Новоторжская</w:t>
            </w:r>
            <w:proofErr w:type="spellEnd"/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, д. 9</w:t>
            </w:r>
          </w:p>
          <w:p w:rsidR="00E71055" w:rsidRPr="00E535F9" w:rsidRDefault="0045625A">
            <w:pPr>
              <w:overflowPunct w:val="0"/>
              <w:autoSpaceDE w:val="0"/>
              <w:jc w:val="center"/>
              <w:textAlignment w:val="baseline"/>
              <w:rPr>
                <w:lang w:val="en-US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</w:rPr>
              <w:t>тел</w:t>
            </w:r>
            <w:r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 xml:space="preserve">.(4822) 35-37-90, </w:t>
            </w:r>
            <w:r w:rsidR="00E535F9"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34-85-47</w:t>
            </w:r>
            <w:r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e</w:t>
            </w:r>
            <w:r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-</w:t>
            </w:r>
            <w:r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mail</w:t>
            </w:r>
            <w:r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 xml:space="preserve">: </w:t>
            </w:r>
            <w:r w:rsidR="00E535F9" w:rsidRPr="00E535F9">
              <w:rPr>
                <w:rFonts w:ascii="Times New Roman" w:eastAsia="Times New Roman" w:hAnsi="Times New Roman"/>
                <w:b/>
                <w:sz w:val="20"/>
                <w:szCs w:val="20"/>
                <w:lang w:val="en-US"/>
              </w:rPr>
              <w:t>nrc-tpr@yandex.ru</w:t>
            </w:r>
          </w:p>
        </w:tc>
      </w:tr>
    </w:tbl>
    <w:p w:rsidR="00E71055" w:rsidRPr="00E535F9" w:rsidRDefault="0045625A">
      <w:pPr>
        <w:overflowPunct w:val="0"/>
        <w:autoSpaceDE w:val="0"/>
        <w:ind w:right="-850"/>
        <w:textAlignment w:val="baseline"/>
        <w:rPr>
          <w:lang w:val="en-US"/>
        </w:rPr>
      </w:pPr>
      <w:r w:rsidRPr="00E535F9">
        <w:rPr>
          <w:rFonts w:cs="Calibri"/>
          <w:b/>
          <w:sz w:val="20"/>
          <w:szCs w:val="20"/>
          <w:lang w:val="en-US"/>
        </w:rPr>
        <w:t xml:space="preserve"> 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040"/>
        <w:gridCol w:w="4860"/>
        <w:gridCol w:w="4860"/>
      </w:tblGrid>
      <w:tr w:rsidR="00E71055">
        <w:tc>
          <w:tcPr>
            <w:tcW w:w="5040" w:type="dxa"/>
            <w:shd w:val="clear" w:color="auto" w:fill="auto"/>
          </w:tcPr>
          <w:p w:rsidR="00E71055" w:rsidRDefault="0045625A">
            <w:pPr>
              <w:ind w:left="72" w:hanging="72"/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_____</w:t>
            </w:r>
          </w:p>
        </w:tc>
        <w:tc>
          <w:tcPr>
            <w:tcW w:w="4860" w:type="dxa"/>
            <w:shd w:val="clear" w:color="auto" w:fill="auto"/>
          </w:tcPr>
          <w:p w:rsidR="00E71055" w:rsidRDefault="00E71055">
            <w:pPr>
              <w:snapToGrid w:val="0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860" w:type="dxa"/>
            <w:shd w:val="clear" w:color="auto" w:fill="auto"/>
          </w:tcPr>
          <w:p w:rsidR="00E71055" w:rsidRDefault="00E71055">
            <w:pPr>
              <w:snapToGrid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E71055">
        <w:tc>
          <w:tcPr>
            <w:tcW w:w="5040" w:type="dxa"/>
            <w:shd w:val="clear" w:color="auto" w:fill="auto"/>
          </w:tcPr>
          <w:p w:rsidR="00E71055" w:rsidRDefault="0045625A"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04 октября 2016 года</w:t>
            </w:r>
            <w:bookmarkStart w:id="0" w:name="_GoBack"/>
            <w:bookmarkEnd w:id="0"/>
          </w:p>
        </w:tc>
        <w:tc>
          <w:tcPr>
            <w:tcW w:w="4860" w:type="dxa"/>
            <w:shd w:val="clear" w:color="auto" w:fill="auto"/>
          </w:tcPr>
          <w:p w:rsidR="00E71055" w:rsidRDefault="00E71055">
            <w:pPr>
              <w:snapToGrid w:val="0"/>
              <w:jc w:val="right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860" w:type="dxa"/>
            <w:shd w:val="clear" w:color="auto" w:fill="auto"/>
          </w:tcPr>
          <w:p w:rsidR="00E71055" w:rsidRDefault="00E71055">
            <w:pPr>
              <w:snapToGrid w:val="0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</w:tbl>
    <w:p w:rsidR="00E71055" w:rsidRDefault="00E71055">
      <w:pPr>
        <w:spacing w:after="0"/>
        <w:jc w:val="both"/>
        <w:rPr>
          <w:rFonts w:ascii="Times New Roman" w:hAnsi="Times New Roman"/>
          <w:sz w:val="24"/>
          <w:szCs w:val="24"/>
        </w:rPr>
      </w:pP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Акционерное общество «Научно-реставрационный центр» 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 xml:space="preserve">» (далее именуемое «Общество») создано в соответствии с </w:t>
      </w:r>
      <w:hyperlink r:id="rId6" w:history="1">
        <w:r>
          <w:rPr>
            <w:rStyle w:val="a4"/>
            <w:rFonts w:ascii="Times New Roman" w:hAnsi="Times New Roman"/>
            <w:sz w:val="24"/>
            <w:szCs w:val="24"/>
          </w:rPr>
          <w:t>Гражданским кодексом Российской Федерации</w:t>
        </w:r>
      </w:hyperlink>
      <w:r>
        <w:rPr>
          <w:rFonts w:ascii="Times New Roman" w:hAnsi="Times New Roman"/>
          <w:sz w:val="24"/>
          <w:szCs w:val="24"/>
        </w:rPr>
        <w:t xml:space="preserve">, Федеральным законом от 21.12.2001 №178-ФЗ «О приватизации государственного и муниципального имущества», </w:t>
      </w:r>
      <w:hyperlink r:id="rId7" w:history="1">
        <w:r>
          <w:rPr>
            <w:rStyle w:val="a4"/>
            <w:rFonts w:ascii="Times New Roman" w:hAnsi="Times New Roman"/>
            <w:sz w:val="24"/>
            <w:szCs w:val="24"/>
          </w:rPr>
          <w:t>Федеральным законом от 26.12.1995 N 208-ФЗ «Об акционерных обществах</w:t>
        </w:r>
      </w:hyperlink>
      <w:r>
        <w:rPr>
          <w:rFonts w:ascii="Times New Roman" w:hAnsi="Times New Roman"/>
          <w:sz w:val="24"/>
          <w:szCs w:val="24"/>
        </w:rPr>
        <w:t>» путем преобразования государственного унитарного предприятия Тверской области «Научно-реставрационный центр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>»  на основании распоряжения Администрации Тверской области от 13.11.2007 №707-ра «Об условиях приватизации государственного унитарного предприятия Тверской области АО «Научно-реставрационный центр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>» и является его правопреемником.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На строительном рынке организация с 1999 г. (17 лет).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Учредителем Общества является Тверская область в лице Министерства имущественных и земельных отношений Тверской области.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ОГРН  1086952001510, дата внесения записи в Единый государственный реестр юридических лиц 25.01.2008 г., Свидетельство серия 69 №001561803, выдано Межрайонной ИФНС России №12  по Тверской области.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Идентификационный номер налогоплательщика 6950075277.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Место нахождения и почтовый адрес организации: 170000, г. Тверь, ул. </w:t>
      </w:r>
      <w:proofErr w:type="spellStart"/>
      <w:r>
        <w:rPr>
          <w:rFonts w:ascii="Times New Roman" w:hAnsi="Times New Roman"/>
          <w:sz w:val="24"/>
          <w:szCs w:val="24"/>
        </w:rPr>
        <w:t>Новоторжская</w:t>
      </w:r>
      <w:proofErr w:type="spellEnd"/>
      <w:r>
        <w:rPr>
          <w:rFonts w:ascii="Times New Roman" w:hAnsi="Times New Roman"/>
          <w:sz w:val="24"/>
          <w:szCs w:val="24"/>
        </w:rPr>
        <w:t>, дом 9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Телефон/факс:8(4822 )35-37-90, 77-72-12.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Единоличный исполнительный орган - генеральный директор Общества Серов Александр Александрович.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Основным видом деятельности организации является - </w:t>
      </w:r>
      <w:r>
        <w:rPr>
          <w:rFonts w:ascii="Times New Roman" w:hAnsi="Times New Roman"/>
          <w:bCs/>
          <w:sz w:val="24"/>
          <w:szCs w:val="24"/>
        </w:rPr>
        <w:t xml:space="preserve">научные исследование и разработка в области общественных и гуманитарных наук </w:t>
      </w:r>
      <w:r>
        <w:rPr>
          <w:rFonts w:ascii="Times New Roman" w:hAnsi="Times New Roman"/>
          <w:sz w:val="24"/>
          <w:szCs w:val="24"/>
        </w:rPr>
        <w:t xml:space="preserve">(ОКВЭД 73.20).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В рамках указанного вида деятельности организация выполняет работы по сохранению объектов культурного наследия, включающие в себя: разработку научно-проектной документации (проекты реставрации, консервации, приспособления и др.), разработку проектов зон охраны, проведение археологических и инженерных изысканий, производство реставрационных работ, ведение авторского, технического надзора, осуществление научного руководства, проведение историко-культурной экспертизы и др.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lastRenderedPageBreak/>
        <w:t>В целях осуществления указанной деятельности Акционерное общество «Научно-реставрационный центр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>» имеет бессрочную Лицензию №МКРФ00891 от 03.07.2013 г., выданную Министерством культуры РФ на выполнение всего комплекса работ по сохранению объектов культурного наследия: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-разработка проектной документации по консервации, ремонту, реставрации, приспособлению и воссозданию объектов культурного наследия (памятников истории и культуры) народов Российской Федерации;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-разработка проектной документации по инженерному укреплению объектов культурного наследия (памятников истории и культуры) народов Российской Федерации;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-реставрация и воссоздание наружных и внутренних декоративно-художественных покрасок;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-реставрация, консервация и воссоздание штукатурной отделки;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-реставрация, консервация и воссоздание архитектурно-лепного декора;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-реставрация, консервация и воссоздание поверхности из искусственного мрамора;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-ремонт, реставрация и воссоздание кровель;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-ремонт, реставрация и воссоздание металлических конструкций;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-ремонт, реставрация и воссоздание оконных и дверных приборов;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-ремонт, реставрация, консервация и воссоздание деревянных конструкций и деталей;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-реставрация и воссоздание резьбы по деревянным конструкциям;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паркетных полов;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-ремонт, реставрация и консервация ограждающих конструкций и распорных систем;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-ремонт, реставрация, консервация и воссоздание оснований и фундаментов;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-ремонт, реставрация, консервация и воссоздание кладок, конструкций;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-реставрация, консервация и воссоздание резьбы по дереву;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деталей из черного и цветных металлов;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позолоты;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керамического декора;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мозаики;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графики;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-реставрация, консервация и воссоздание скульптуры;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-реставрация и воссоздание исторического ландшафта и произведений садово-паркового искусства;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-приспособление инженерных систем и оборудования;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-приспособление систем </w:t>
      </w:r>
      <w:proofErr w:type="spellStart"/>
      <w:r>
        <w:rPr>
          <w:rFonts w:ascii="Times New Roman" w:hAnsi="Times New Roman"/>
          <w:sz w:val="24"/>
          <w:szCs w:val="24"/>
        </w:rPr>
        <w:t>электрообеспечения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АО «НРЦ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 xml:space="preserve">» в своей отрасли на данный момент является одной из самых крупных организаций в регионе (Тверской области) и имеет возможность выполнять весь спектр работ в сфере сохранения объектов культурного наследия. </w:t>
      </w:r>
    </w:p>
    <w:p w:rsidR="00E71055" w:rsidRDefault="0045625A">
      <w:pPr>
        <w:spacing w:after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      </w:t>
      </w:r>
      <w:r>
        <w:rPr>
          <w:rFonts w:ascii="Times New Roman" w:hAnsi="Times New Roman"/>
          <w:sz w:val="24"/>
          <w:szCs w:val="24"/>
        </w:rPr>
        <w:t>Наша организация с 2012 г. является членом НП СРО «Ассоциация Инженерные изыскания в строительстве», что дает организации право проводить соответствующие инженерно-геодезические изыскания (Свидетельство о допуске к определенному виду или видам работ, которые оказывают влияние на безопасность объектов капитального строительства №01-И-№2131 от 22.10.2012 г.), в штате организации состоят опытные инженеры-геодезисты.</w:t>
      </w:r>
    </w:p>
    <w:p w:rsidR="00E71055" w:rsidRDefault="0045625A">
      <w:pPr>
        <w:spacing w:after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  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АО «НРЦ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 xml:space="preserve">» выполняет все виды проектных и инженерных работ.  Мы имеем допуск практически ко всем видам работ, которые оказывают влияние на безопасность объектов капитального строительства, что подтверждается Свидетельством  </w:t>
      </w:r>
      <w:r>
        <w:rPr>
          <w:rFonts w:ascii="Times New Roman" w:hAnsi="Times New Roman"/>
          <w:sz w:val="24"/>
          <w:szCs w:val="24"/>
        </w:rPr>
        <w:lastRenderedPageBreak/>
        <w:t>№3513.03-2016-6950075277-П-192 от 10.10.2016 г., выданным НП СРО «Проектный Альянс Монолит».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АО «НРЦ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>»  проводит все виды археологических изысканий, в том числе археологическую историко-культурную экспертизу.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>Работы в АО «НРЦ «</w:t>
      </w:r>
      <w:proofErr w:type="spellStart"/>
      <w:r>
        <w:rPr>
          <w:rFonts w:ascii="Times New Roman" w:hAnsi="Times New Roman"/>
          <w:sz w:val="24"/>
          <w:szCs w:val="24"/>
        </w:rPr>
        <w:t>Тверьпроектреставрация</w:t>
      </w:r>
      <w:proofErr w:type="spellEnd"/>
      <w:r>
        <w:rPr>
          <w:rFonts w:ascii="Times New Roman" w:hAnsi="Times New Roman"/>
          <w:sz w:val="24"/>
          <w:szCs w:val="24"/>
        </w:rPr>
        <w:t xml:space="preserve">» выполняют  высококвалифицированные, аттестованные специалисты с многолетним опытом работы  в реставрации и проектировании, награжденные дипломами и грамотами. 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t xml:space="preserve">На счету организации множество успешно реализованных объектов, в числе которых: </w:t>
      </w:r>
    </w:p>
    <w:p w:rsidR="00E71055" w:rsidRPr="00EC19B7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«Собор Воскресения, 1912-1913 гг.», г. Тверь, ул. Баррикадная, д. 1;  </w:t>
      </w:r>
    </w:p>
    <w:p w:rsidR="00EC19B7" w:rsidRDefault="00912FA1" w:rsidP="00EC19B7">
      <w:pPr>
        <w:spacing w:after="0"/>
        <w:ind w:left="567"/>
        <w:jc w:val="both"/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619625" cy="6934200"/>
            <wp:effectExtent l="19050" t="0" r="9525" b="0"/>
            <wp:docPr id="18" name="Рисунок 18" descr="E:\Foto\2010_03_21\IMG_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Foto\2010_03_21\IMG_58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«Здание военной академии ПВО, где с февраля 1918 г. до конца 1930-х гг. располагались  первые Тверские советские кавалерийские инструкторские курсы и где в 1959-1963 гг. работал маршал авиации Жигарев П.Ф.», г. Тверь ул. Жигарева;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lastRenderedPageBreak/>
        <w:t xml:space="preserve">«Речной вокзал, 1935 – 1938 г.г», г. </w:t>
      </w:r>
      <w:proofErr w:type="gramStart"/>
      <w:r>
        <w:rPr>
          <w:rFonts w:ascii="Times New Roman" w:hAnsi="Times New Roman"/>
          <w:sz w:val="24"/>
          <w:szCs w:val="24"/>
        </w:rPr>
        <w:t>Тверь,  наб.</w:t>
      </w:r>
      <w:proofErr w:type="gramEnd"/>
      <w:r>
        <w:rPr>
          <w:rFonts w:ascii="Times New Roman" w:hAnsi="Times New Roman"/>
          <w:sz w:val="24"/>
          <w:szCs w:val="24"/>
        </w:rPr>
        <w:t xml:space="preserve"> Афанасия Никитина, д. 3; 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«Здания Тверского женского коммерческого училища» (ныне «Тверская гимназия №6»), г. Тверь, ул. Советская, д.1;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</w:t>
      </w:r>
      <w:proofErr w:type="gramStart"/>
      <w:r>
        <w:rPr>
          <w:rFonts w:ascii="Times New Roman" w:hAnsi="Times New Roman"/>
          <w:sz w:val="24"/>
          <w:szCs w:val="24"/>
        </w:rPr>
        <w:t>Церковь  Рождества</w:t>
      </w:r>
      <w:proofErr w:type="gramEnd"/>
      <w:r>
        <w:rPr>
          <w:rFonts w:ascii="Times New Roman" w:hAnsi="Times New Roman"/>
          <w:sz w:val="24"/>
          <w:szCs w:val="24"/>
        </w:rPr>
        <w:t xml:space="preserve"> Христова в Рыбаках </w:t>
      </w:r>
      <w:proofErr w:type="spellStart"/>
      <w:r>
        <w:rPr>
          <w:rFonts w:ascii="Times New Roman" w:hAnsi="Times New Roman"/>
          <w:sz w:val="24"/>
          <w:szCs w:val="24"/>
        </w:rPr>
        <w:t>вт.четв</w:t>
      </w:r>
      <w:proofErr w:type="spellEnd"/>
      <w:r>
        <w:rPr>
          <w:rFonts w:ascii="Times New Roman" w:hAnsi="Times New Roman"/>
          <w:sz w:val="24"/>
          <w:szCs w:val="24"/>
        </w:rPr>
        <w:t xml:space="preserve">.-вт. пол. </w:t>
      </w:r>
      <w:proofErr w:type="spellStart"/>
      <w:r>
        <w:rPr>
          <w:rFonts w:ascii="Times New Roman" w:hAnsi="Times New Roman"/>
          <w:sz w:val="24"/>
          <w:szCs w:val="24"/>
        </w:rPr>
        <w:t>XVIII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spellEnd"/>
      <w:r>
        <w:rPr>
          <w:rFonts w:ascii="Times New Roman" w:hAnsi="Times New Roman"/>
          <w:sz w:val="24"/>
          <w:szCs w:val="24"/>
        </w:rPr>
        <w:t xml:space="preserve"> .</w:t>
      </w:r>
      <w:proofErr w:type="gramEnd"/>
      <w:r>
        <w:rPr>
          <w:rFonts w:ascii="Times New Roman" w:hAnsi="Times New Roman"/>
          <w:sz w:val="24"/>
          <w:szCs w:val="24"/>
        </w:rPr>
        <w:t xml:space="preserve">», г. Тверь, ул. В. Новгорода, д.11а;  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«Церковь Рождества Богородицы, что в Ямской слободе, 1772 г.», г. Тверь, ул. </w:t>
      </w:r>
      <w:proofErr w:type="spellStart"/>
      <w:r>
        <w:rPr>
          <w:rFonts w:ascii="Times New Roman" w:hAnsi="Times New Roman"/>
          <w:sz w:val="24"/>
          <w:szCs w:val="24"/>
        </w:rPr>
        <w:t>Вагжанова</w:t>
      </w:r>
      <w:proofErr w:type="spellEnd"/>
      <w:r>
        <w:rPr>
          <w:rFonts w:ascii="Times New Roman" w:hAnsi="Times New Roman"/>
          <w:sz w:val="24"/>
          <w:szCs w:val="24"/>
        </w:rPr>
        <w:t>, 11;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color w:val="000000"/>
          <w:sz w:val="24"/>
          <w:szCs w:val="24"/>
        </w:rPr>
        <w:t xml:space="preserve">"Усадьба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Коноплино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, кон. XVIII - кон. XIX в.в." Тверская обл., Старицкий район</w:t>
      </w:r>
    </w:p>
    <w:p w:rsidR="00E71055" w:rsidRDefault="00912FA1" w:rsidP="00CD47CC">
      <w:pPr>
        <w:spacing w:after="0"/>
        <w:ind w:left="567"/>
        <w:jc w:val="both"/>
      </w:pPr>
      <w:r>
        <w:rPr>
          <w:rFonts w:ascii="Times New Roman" w:hAnsi="Times New Roman"/>
          <w:noProof/>
          <w:color w:val="000000"/>
          <w:sz w:val="24"/>
          <w:szCs w:val="24"/>
          <w:lang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27940</wp:posOffset>
            </wp:positionV>
            <wp:extent cx="5849620" cy="4386580"/>
            <wp:effectExtent l="19050" t="0" r="0" b="0"/>
            <wp:wrapSquare wrapText="largest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4386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25A">
        <w:rPr>
          <w:rFonts w:ascii="Times New Roman" w:hAnsi="Times New Roman"/>
          <w:color w:val="000000"/>
          <w:sz w:val="24"/>
          <w:szCs w:val="24"/>
        </w:rPr>
        <w:t>Фото 14.07.2006. Главный дом. Вид с юго-востока.</w:t>
      </w:r>
    </w:p>
    <w:p w:rsidR="00E71055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57925" cy="2676525"/>
            <wp:effectExtent l="19050" t="0" r="9525" b="0"/>
            <wp:docPr id="2" name="Рисунок 2" descr="D:\Мои документы\Коноплино\Коноплино Южный флигель Переход Главный дом фасад-Layou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Коноплино\Коноплино Южный флигель Переход Главный дом фасад-Layout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CC" w:rsidRDefault="00CD47CC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Чертеж главного дома, перехода и южного флигеля. Восточный фасад. ГАП Малышева В.И. ГИП Пискунов А.И.</w:t>
      </w:r>
    </w:p>
    <w:p w:rsidR="00CD47CC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725"/>
            <wp:effectExtent l="19050" t="0" r="0" b="0"/>
            <wp:docPr id="3" name="Рисунок 3" descr="Z:\Малышева В. И\Коноплино разные документы\Копия Коноплино 07.10.08 г\100KM022\PICT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Малышева В. И\Коноплино разные документы\Копия Коноплино 07.10.08 г\100KM022\PICT00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47CC" w:rsidRDefault="00CD47CC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07.10.2008. Главный дом и переход. Вид с юго-востока.</w:t>
      </w:r>
    </w:p>
    <w:p w:rsidR="00531C1B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0775" cy="4638675"/>
            <wp:effectExtent l="19050" t="0" r="9525" b="0"/>
            <wp:docPr id="5" name="Рисунок 5" descr="Z:\Малышева В. И\Коноплино разные документы\Фото Коноплино 2006 год\1 августа 2006 г\P714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Малышева В. И\Коноплино разные документы\Фото Коноплино 2006 год\1 августа 2006 г\P7140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C1B" w:rsidRDefault="00531C1B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2006. Северный деревянный флигель. Вид с юго-востока.</w:t>
      </w:r>
    </w:p>
    <w:p w:rsidR="002B340D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00775" cy="3343275"/>
            <wp:effectExtent l="19050" t="0" r="9525" b="0"/>
            <wp:docPr id="9" name="Рисунок 9" descr="D:\Мои документы\Коноплино\Коноплино Деревянный северный флигель-Layout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Коноплино\Коноплино Деревянный северный флигель-Layout1 (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C1B" w:rsidRDefault="002B340D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Чертеж северного деревянного флигеля, северного каменного флигеля. Южный и северный фасады. ГАП Малышева В.И. ГИП Пискунов А.И.</w:t>
      </w:r>
    </w:p>
    <w:p w:rsidR="002B340D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725"/>
            <wp:effectExtent l="19050" t="0" r="0" b="0"/>
            <wp:docPr id="11" name="Рисунок 11" descr="Z:\Малышева В. И\Коноплино разные документы\Копия Коноплино 07.10.08 г\100KM022\PICT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Малышева В. И\Коноплино разные документы\Копия Коноплино 07.10.08 г\100KM022\PICT0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40D" w:rsidRDefault="002B340D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07.10.2008. Северный деревянный флигель. Вид с юго-востока.</w:t>
      </w:r>
    </w:p>
    <w:p w:rsidR="002E52FE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725"/>
            <wp:effectExtent l="19050" t="0" r="0" b="0"/>
            <wp:docPr id="12" name="Рисунок 12" descr="Z:\Малышева В. И\Коноплино разные документы\Фото Коноплино 2006 год\4 августа 2006 г\PICT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Малышева В. И\Коноплино разные документы\Фото Коноплино 2006 год\4 августа 2006 г\PICT00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40D" w:rsidRDefault="002E52FE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01.08.2006. Конный двор – Рига. Вид с запада.</w:t>
      </w:r>
    </w:p>
    <w:p w:rsidR="00EC19B7" w:rsidRDefault="00EC19B7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EC19B7" w:rsidRDefault="00EC19B7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EC19B7" w:rsidRDefault="00EC19B7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2E52FE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0775" cy="4381500"/>
            <wp:effectExtent l="19050" t="0" r="9525" b="0"/>
            <wp:docPr id="14" name="Рисунок 14" descr="D:\Мои документы\Коноплино\Коноплино коровник-Layout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Коноплино\Коноплино коровник-Layout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2FE" w:rsidRDefault="002E52FE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Чертеж Конного двора – Риги. Западный и восточный фасады. ГАП Малышева. В.И. ГИП Пискунов А.И.</w:t>
      </w:r>
    </w:p>
    <w:p w:rsidR="002E52FE" w:rsidRDefault="00912FA1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210300" cy="4657725"/>
            <wp:effectExtent l="19050" t="0" r="0" b="0"/>
            <wp:docPr id="16" name="Рисунок 16" descr="Z:\Малышева В. И\Коноплино разные документы\Фото Коноплино 2006 год\Конопл. 24,06, 2008 г\PICT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Малышева В. И\Коноплино разные документы\Фото Коноплино 2006 год\Конопл. 24,06, 2008 г\PICT00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2FE" w:rsidRPr="00CD47CC" w:rsidRDefault="002E52FE" w:rsidP="00CD47CC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Фото 24.06.2008. Конный двор – Рига. Вид с запада.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«Здание губернского правления и казённой палаты, 1780-е г.г.» (здание администрации), г. Тверь, ул. Советская, д. 11;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«Комплекс зданий 80-е годы XIX в -1913 г.: Романовская школа, 1913 г.», г. Тверь, ул. Салтыкова-Щедрина, д. 27;  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«Епархиальное училище, 1898-1900г.г.», г. Тверь, наб. Степана Разина, д.23;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eastAsia="Times New Roman" w:hAnsi="Times New Roman"/>
          <w:sz w:val="24"/>
          <w:szCs w:val="24"/>
        </w:rPr>
        <w:t>“</w:t>
      </w:r>
      <w:r>
        <w:rPr>
          <w:rFonts w:ascii="Times New Roman" w:hAnsi="Times New Roman"/>
          <w:sz w:val="24"/>
          <w:szCs w:val="24"/>
        </w:rPr>
        <w:t>Татарская мечеть, кон. XIX в.”, г. Тверь, ул. Советская, 66;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«Здание, где проходили встречи молодежи с деятелями культуры и ветеранами Великой Отечественной войны» г. </w:t>
      </w:r>
      <w:proofErr w:type="gramStart"/>
      <w:r>
        <w:rPr>
          <w:rFonts w:ascii="Times New Roman" w:hAnsi="Times New Roman"/>
          <w:sz w:val="24"/>
          <w:szCs w:val="24"/>
        </w:rPr>
        <w:t>Тверь,  пл.</w:t>
      </w:r>
      <w:proofErr w:type="gramEnd"/>
      <w:r>
        <w:rPr>
          <w:rFonts w:ascii="Times New Roman" w:hAnsi="Times New Roman"/>
          <w:sz w:val="24"/>
          <w:szCs w:val="24"/>
        </w:rPr>
        <w:t xml:space="preserve"> Славы (музей Л.Чайкиной)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«Здание магистрата, 1771-1776 г.г.» - «Театр юного зрителя», г. Тверь, ул. Советская,32;</w:t>
      </w:r>
    </w:p>
    <w:p w:rsidR="00E71055" w:rsidRPr="00CE437C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«Церковь Троицы за Волгой», 1735 г., г. Тверь, ул. Шевченко;</w:t>
      </w:r>
      <w:r w:rsidR="00EC19B7">
        <w:rPr>
          <w:rFonts w:ascii="Times New Roman" w:hAnsi="Times New Roman"/>
          <w:sz w:val="24"/>
          <w:szCs w:val="24"/>
        </w:rPr>
        <w:t xml:space="preserve">    </w:t>
      </w:r>
    </w:p>
    <w:p w:rsidR="00CE437C" w:rsidRPr="00CE437C" w:rsidRDefault="00CE437C" w:rsidP="00CE437C">
      <w:pPr>
        <w:numPr>
          <w:ilvl w:val="0"/>
          <w:numId w:val="2"/>
        </w:numPr>
        <w:suppressAutoHyphens w:val="0"/>
        <w:autoSpaceDE w:val="0"/>
        <w:autoSpaceDN w:val="0"/>
        <w:adjustRightInd w:val="0"/>
        <w:spacing w:after="0" w:line="240" w:lineRule="auto"/>
        <w:ind w:left="567" w:firstLine="0"/>
        <w:jc w:val="both"/>
      </w:pPr>
      <w:r w:rsidRPr="00CE437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"Комплекс жилой застройки, 2-я пол. XVIII века - 2-я пол. XIX века." г. Тверь, ул. </w:t>
      </w:r>
      <w:proofErr w:type="spellStart"/>
      <w:r w:rsidRPr="00CE437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Новоторжская</w:t>
      </w:r>
      <w:proofErr w:type="spellEnd"/>
      <w:r w:rsidRPr="00CE437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д.10</w:t>
      </w:r>
    </w:p>
    <w:p w:rsidR="00CE437C" w:rsidRDefault="00912FA1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6200775" cy="4638675"/>
            <wp:effectExtent l="19050" t="0" r="9525" b="0"/>
            <wp:docPr id="23" name="Рисунок 23" descr="D:\Мои документы\Новоторжская 10\Фотографии\Фото 7 апр 06\P403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Новоторжская 10\Фотографии\Фото 7 апр 06\P40300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63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7C" w:rsidRDefault="00CE437C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Фото 07.04.2006. Главный северный фасад. Вид с северо-запада.</w:t>
      </w:r>
    </w:p>
    <w:p w:rsidR="00CE437C" w:rsidRDefault="00912FA1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210300" cy="4362450"/>
            <wp:effectExtent l="19050" t="0" r="0" b="0"/>
            <wp:docPr id="24" name="Рисунок 24" descr="D:\Мои документы\Новоторжская 10\Новоторжская 10 02-Северный фасад окра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Новоторжская 10\Новоторжская 10 02-Северный фасад окрас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7C" w:rsidRDefault="00CE437C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</w:pPr>
      <w:r>
        <w:t>Чертеж главного северного фасада. ГАП Лебедева Г.П. ГИП Гусева А.Н.</w:t>
      </w:r>
    </w:p>
    <w:p w:rsidR="0048511D" w:rsidRDefault="00912FA1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</w:pPr>
      <w:r>
        <w:rPr>
          <w:noProof/>
          <w:lang w:eastAsia="ru-RU"/>
        </w:rPr>
        <w:drawing>
          <wp:inline distT="0" distB="0" distL="0" distR="0">
            <wp:extent cx="6200775" cy="4133850"/>
            <wp:effectExtent l="19050" t="0" r="9525" b="0"/>
            <wp:docPr id="26" name="Рисунок 26" descr="E:\Foto\2012_12_05\DPP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Foto\2012_12_05\DPP_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437C" w:rsidRDefault="0048511D" w:rsidP="00CE437C">
      <w:pPr>
        <w:suppressAutoHyphens w:val="0"/>
        <w:autoSpaceDE w:val="0"/>
        <w:autoSpaceDN w:val="0"/>
        <w:adjustRightInd w:val="0"/>
        <w:spacing w:after="0" w:line="240" w:lineRule="auto"/>
        <w:ind w:left="567"/>
        <w:jc w:val="both"/>
      </w:pPr>
      <w:r>
        <w:t>Фото 05.12.2012. Главный северный фасад.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Дом Лужиных («Теремок»), 1900-е гг.», расположенный по адресу: Тверская обл., г. Кимры, ул. Кирова, д. 28а;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lastRenderedPageBreak/>
        <w:t xml:space="preserve">«Здание Администрации Тверской области, сер. </w:t>
      </w:r>
      <w:proofErr w:type="spellStart"/>
      <w:r>
        <w:rPr>
          <w:rFonts w:ascii="Times New Roman" w:hAnsi="Times New Roman"/>
          <w:sz w:val="24"/>
          <w:szCs w:val="24"/>
        </w:rPr>
        <w:t>ХIХв</w:t>
      </w:r>
      <w:proofErr w:type="spellEnd"/>
      <w:r>
        <w:rPr>
          <w:rFonts w:ascii="Times New Roman" w:hAnsi="Times New Roman"/>
          <w:sz w:val="24"/>
          <w:szCs w:val="24"/>
        </w:rPr>
        <w:t xml:space="preserve">.  - сер. </w:t>
      </w:r>
      <w:proofErr w:type="spellStart"/>
      <w:r>
        <w:rPr>
          <w:rFonts w:ascii="Times New Roman" w:hAnsi="Times New Roman"/>
          <w:sz w:val="24"/>
          <w:szCs w:val="24"/>
        </w:rPr>
        <w:t>ХХвв</w:t>
      </w:r>
      <w:proofErr w:type="spellEnd"/>
      <w:r>
        <w:rPr>
          <w:rFonts w:ascii="Times New Roman" w:hAnsi="Times New Roman"/>
          <w:sz w:val="24"/>
          <w:szCs w:val="24"/>
        </w:rPr>
        <w:t xml:space="preserve">. с фрагментами жилых домов конца XVIII- 1-я пол. </w:t>
      </w:r>
      <w:proofErr w:type="spellStart"/>
      <w:r>
        <w:rPr>
          <w:rFonts w:ascii="Times New Roman" w:hAnsi="Times New Roman"/>
          <w:sz w:val="24"/>
          <w:szCs w:val="24"/>
        </w:rPr>
        <w:t>XIXвв</w:t>
      </w:r>
      <w:proofErr w:type="spellEnd"/>
      <w:proofErr w:type="gramStart"/>
      <w:r>
        <w:rPr>
          <w:rFonts w:ascii="Times New Roman" w:hAnsi="Times New Roman"/>
          <w:sz w:val="24"/>
          <w:szCs w:val="24"/>
        </w:rPr>
        <w:t>» ,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г.Тверь</w:t>
      </w:r>
      <w:proofErr w:type="spellEnd"/>
      <w:r>
        <w:rPr>
          <w:rFonts w:ascii="Times New Roman" w:hAnsi="Times New Roman"/>
          <w:sz w:val="24"/>
          <w:szCs w:val="24"/>
        </w:rPr>
        <w:t>, Советская,44;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«Городище Торжок-1, XI-XVII в» в г.Торжок;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«Архитектурно-этнографический музей под открытым небом, Депо пожарное, 1912 г., Амбар», расположенного по адресу: Тверская обл., </w:t>
      </w:r>
      <w:proofErr w:type="spellStart"/>
      <w:r>
        <w:rPr>
          <w:rFonts w:ascii="Times New Roman" w:hAnsi="Times New Roman"/>
          <w:sz w:val="24"/>
          <w:szCs w:val="24"/>
        </w:rPr>
        <w:t>Торжокский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р-н, д. </w:t>
      </w:r>
      <w:proofErr w:type="spellStart"/>
      <w:r>
        <w:rPr>
          <w:rFonts w:ascii="Times New Roman" w:hAnsi="Times New Roman"/>
          <w:sz w:val="24"/>
          <w:szCs w:val="24"/>
        </w:rPr>
        <w:t>Василёво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Церковь Успения, 1761-1773 г.г., Тверская обл., Ржевский р-он, с. Зайцево;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«Усадьба В.Д. Дервиза «</w:t>
      </w:r>
      <w:proofErr w:type="spellStart"/>
      <w:r>
        <w:rPr>
          <w:rFonts w:ascii="Times New Roman" w:hAnsi="Times New Roman"/>
          <w:sz w:val="24"/>
          <w:szCs w:val="24"/>
        </w:rPr>
        <w:t>Домотканово</w:t>
      </w:r>
      <w:proofErr w:type="spellEnd"/>
      <w:r>
        <w:rPr>
          <w:rFonts w:ascii="Times New Roman" w:hAnsi="Times New Roman"/>
          <w:sz w:val="24"/>
          <w:szCs w:val="24"/>
        </w:rPr>
        <w:t>», Калининский р-н, д. Красная Новь;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«Церковь Троицкая, 1782г.», Тверская обл., </w:t>
      </w:r>
      <w:proofErr w:type="spellStart"/>
      <w:r>
        <w:rPr>
          <w:rFonts w:ascii="Times New Roman" w:hAnsi="Times New Roman"/>
          <w:sz w:val="24"/>
          <w:szCs w:val="24"/>
        </w:rPr>
        <w:t>Бежецкий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район, с. Поречье;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«Церковь Казанская,1764г.», Калининский </w:t>
      </w:r>
      <w:proofErr w:type="gramStart"/>
      <w:r>
        <w:rPr>
          <w:rFonts w:ascii="Times New Roman" w:hAnsi="Times New Roman"/>
          <w:sz w:val="24"/>
          <w:szCs w:val="24"/>
        </w:rPr>
        <w:t>район ,</w:t>
      </w:r>
      <w:proofErr w:type="gramEnd"/>
      <w:r>
        <w:rPr>
          <w:rFonts w:ascii="Times New Roman" w:hAnsi="Times New Roman"/>
          <w:sz w:val="24"/>
          <w:szCs w:val="24"/>
        </w:rPr>
        <w:t xml:space="preserve"> с.Медное;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«Колокольня Никольского собора, 1800г.», Тверская область, г. Калязин;</w:t>
      </w:r>
    </w:p>
    <w:p w:rsidR="00E71055" w:rsidRPr="00245770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«</w:t>
      </w:r>
      <w:proofErr w:type="gramStart"/>
      <w:r>
        <w:rPr>
          <w:rFonts w:ascii="Times New Roman" w:hAnsi="Times New Roman"/>
          <w:sz w:val="24"/>
          <w:szCs w:val="24"/>
        </w:rPr>
        <w:t>Успенский  мужской</w:t>
      </w:r>
      <w:proofErr w:type="gramEnd"/>
      <w:r>
        <w:rPr>
          <w:rFonts w:ascii="Times New Roman" w:hAnsi="Times New Roman"/>
          <w:sz w:val="24"/>
          <w:szCs w:val="24"/>
        </w:rPr>
        <w:t xml:space="preserve"> монастырь  XVI-XIX вв. по ул. Пушкина, 1  в г. Старице Тверской области;</w:t>
      </w:r>
    </w:p>
    <w:p w:rsidR="00245770" w:rsidRDefault="00245770" w:rsidP="00245770">
      <w:pPr>
        <w:spacing w:after="0"/>
        <w:ind w:left="567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10300" cy="828040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28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770" w:rsidRDefault="00245770" w:rsidP="00245770">
      <w:pPr>
        <w:spacing w:after="0"/>
        <w:ind w:left="567"/>
        <w:jc w:val="both"/>
      </w:pPr>
      <w:r>
        <w:t>Фото 2004г. Успенский собор. Общий вид.</w:t>
      </w:r>
    </w:p>
    <w:p w:rsidR="00245770" w:rsidRDefault="00FA0AF4" w:rsidP="00245770">
      <w:pPr>
        <w:spacing w:after="0"/>
        <w:ind w:left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219700" cy="3914775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AF4" w:rsidRPr="00245770" w:rsidRDefault="00FA0AF4" w:rsidP="00245770">
      <w:pPr>
        <w:spacing w:after="0"/>
        <w:ind w:left="567"/>
        <w:jc w:val="both"/>
      </w:pPr>
      <w:r>
        <w:t>Фото 2010. Общий вид собора после завершения работ.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«Усадьба Куракиных «</w:t>
      </w:r>
      <w:proofErr w:type="spellStart"/>
      <w:r>
        <w:rPr>
          <w:rFonts w:ascii="Times New Roman" w:hAnsi="Times New Roman"/>
          <w:sz w:val="24"/>
          <w:szCs w:val="24"/>
        </w:rPr>
        <w:t>Степановское</w:t>
      </w:r>
      <w:proofErr w:type="spellEnd"/>
      <w:r>
        <w:rPr>
          <w:rFonts w:ascii="Times New Roman" w:hAnsi="Times New Roman"/>
          <w:sz w:val="24"/>
          <w:szCs w:val="24"/>
        </w:rPr>
        <w:t xml:space="preserve">», XVIII –XIX </w:t>
      </w:r>
      <w:proofErr w:type="spellStart"/>
      <w:r>
        <w:rPr>
          <w:rFonts w:ascii="Times New Roman" w:hAnsi="Times New Roman"/>
          <w:sz w:val="24"/>
          <w:szCs w:val="24"/>
        </w:rPr>
        <w:t>в.в</w:t>
      </w:r>
      <w:proofErr w:type="spellEnd"/>
      <w:r>
        <w:rPr>
          <w:rFonts w:ascii="Times New Roman" w:hAnsi="Times New Roman"/>
          <w:sz w:val="24"/>
          <w:szCs w:val="24"/>
        </w:rPr>
        <w:t xml:space="preserve">.», Тверская область, </w:t>
      </w:r>
      <w:proofErr w:type="spellStart"/>
      <w:r>
        <w:rPr>
          <w:rFonts w:ascii="Times New Roman" w:hAnsi="Times New Roman"/>
          <w:sz w:val="24"/>
          <w:szCs w:val="24"/>
        </w:rPr>
        <w:t>Зубцовский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р-он с. Волосово;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Дача “Чайка”, принадлежащая народному художнику СССР В. </w:t>
      </w:r>
      <w:proofErr w:type="spellStart"/>
      <w:r>
        <w:rPr>
          <w:rFonts w:ascii="Times New Roman" w:hAnsi="Times New Roman"/>
          <w:sz w:val="24"/>
          <w:szCs w:val="24"/>
        </w:rPr>
        <w:t>Бялыницкому</w:t>
      </w:r>
      <w:proofErr w:type="spellEnd"/>
      <w:r>
        <w:rPr>
          <w:rFonts w:ascii="Times New Roman" w:hAnsi="Times New Roman"/>
          <w:sz w:val="24"/>
          <w:szCs w:val="24"/>
        </w:rPr>
        <w:t xml:space="preserve">-                               </w:t>
      </w:r>
      <w:proofErr w:type="spellStart"/>
      <w:r>
        <w:rPr>
          <w:rFonts w:ascii="Times New Roman" w:hAnsi="Times New Roman"/>
          <w:sz w:val="24"/>
          <w:szCs w:val="24"/>
        </w:rPr>
        <w:t>Бируле</w:t>
      </w:r>
      <w:proofErr w:type="spellEnd"/>
      <w:r>
        <w:rPr>
          <w:rFonts w:ascii="Times New Roman" w:hAnsi="Times New Roman"/>
          <w:sz w:val="24"/>
          <w:szCs w:val="24"/>
        </w:rPr>
        <w:t xml:space="preserve">, 1912-1957 </w:t>
      </w:r>
      <w:proofErr w:type="spellStart"/>
      <w:r>
        <w:rPr>
          <w:rFonts w:ascii="Times New Roman" w:hAnsi="Times New Roman"/>
          <w:sz w:val="24"/>
          <w:szCs w:val="24"/>
        </w:rPr>
        <w:t>г.г</w:t>
      </w:r>
      <w:proofErr w:type="spellEnd"/>
      <w:r>
        <w:rPr>
          <w:rFonts w:ascii="Times New Roman" w:hAnsi="Times New Roman"/>
          <w:sz w:val="24"/>
          <w:szCs w:val="24"/>
        </w:rPr>
        <w:t xml:space="preserve">., Тверская область, </w:t>
      </w:r>
      <w:proofErr w:type="spellStart"/>
      <w:r>
        <w:rPr>
          <w:rFonts w:ascii="Times New Roman" w:hAnsi="Times New Roman"/>
          <w:sz w:val="24"/>
          <w:szCs w:val="24"/>
        </w:rPr>
        <w:t>Удомельский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район, д. </w:t>
      </w:r>
      <w:proofErr w:type="spellStart"/>
      <w:r>
        <w:rPr>
          <w:rFonts w:ascii="Times New Roman" w:hAnsi="Times New Roman"/>
          <w:sz w:val="24"/>
          <w:szCs w:val="24"/>
        </w:rPr>
        <w:t>Гарусово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>Церковь Ильи Пророка. Церковь Ильи Пророка, 1782 – 1804 г.г., Тверская область, г. Старица;</w:t>
      </w:r>
    </w:p>
    <w:p w:rsidR="00E71055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«Усадьба (Козловской-Максимовича), XVIII – XIX в.в.», Тверская область, </w:t>
      </w:r>
      <w:proofErr w:type="spellStart"/>
      <w:r>
        <w:rPr>
          <w:rFonts w:ascii="Times New Roman" w:hAnsi="Times New Roman"/>
          <w:sz w:val="24"/>
          <w:szCs w:val="24"/>
        </w:rPr>
        <w:t>Кашинский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район, д. </w:t>
      </w:r>
      <w:proofErr w:type="spellStart"/>
      <w:r>
        <w:rPr>
          <w:rFonts w:ascii="Times New Roman" w:hAnsi="Times New Roman"/>
          <w:sz w:val="24"/>
          <w:szCs w:val="24"/>
        </w:rPr>
        <w:t>Шепели</w:t>
      </w:r>
      <w:proofErr w:type="spellEnd"/>
      <w:r>
        <w:rPr>
          <w:rFonts w:ascii="Times New Roman" w:hAnsi="Times New Roman"/>
          <w:sz w:val="24"/>
          <w:szCs w:val="24"/>
        </w:rPr>
        <w:t>;</w:t>
      </w:r>
    </w:p>
    <w:p w:rsidR="00E71055" w:rsidRPr="00FA0AF4" w:rsidRDefault="0045625A">
      <w:pPr>
        <w:numPr>
          <w:ilvl w:val="0"/>
          <w:numId w:val="2"/>
        </w:numPr>
        <w:spacing w:after="0"/>
        <w:ind w:left="567" w:firstLine="0"/>
        <w:jc w:val="both"/>
      </w:pPr>
      <w:r>
        <w:rPr>
          <w:rFonts w:ascii="Times New Roman" w:hAnsi="Times New Roman"/>
          <w:sz w:val="24"/>
          <w:szCs w:val="24"/>
        </w:rPr>
        <w:t xml:space="preserve">«Монастырь Нилова Пустынь, XVII – XIX в.в.», Тверская область, </w:t>
      </w:r>
      <w:proofErr w:type="spellStart"/>
      <w:r>
        <w:rPr>
          <w:rFonts w:ascii="Times New Roman" w:hAnsi="Times New Roman"/>
          <w:sz w:val="24"/>
          <w:szCs w:val="24"/>
        </w:rPr>
        <w:t>Осташковский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район, оз. Селигер, о. </w:t>
      </w:r>
      <w:proofErr w:type="spellStart"/>
      <w:r>
        <w:rPr>
          <w:rFonts w:ascii="Times New Roman" w:hAnsi="Times New Roman"/>
          <w:sz w:val="24"/>
          <w:szCs w:val="24"/>
        </w:rPr>
        <w:t>Столбный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:rsidR="00FA0AF4" w:rsidRDefault="00FA0AF4" w:rsidP="00FA0AF4">
      <w:pPr>
        <w:spacing w:after="0"/>
        <w:ind w:left="567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257800" cy="3933825"/>
            <wp:effectExtent l="19050" t="0" r="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1055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2007г. Трапезный корпус. Северный фасад.</w:t>
      </w: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153025" cy="3867150"/>
            <wp:effectExtent l="19050" t="0" r="9525" b="0"/>
            <wp:docPr id="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2008г. Трапезный корпус. Фрагмент северного фасада.</w:t>
      </w: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FA0AF4" w:rsidRDefault="00FA0AF4">
      <w:pPr>
        <w:spacing w:after="0"/>
        <w:ind w:left="567"/>
        <w:jc w:val="both"/>
        <w:rPr>
          <w:rFonts w:ascii="Times New Roman" w:hAnsi="Times New Roman"/>
          <w:sz w:val="24"/>
          <w:szCs w:val="24"/>
        </w:rPr>
      </w:pPr>
    </w:p>
    <w:p w:rsidR="00E71055" w:rsidRDefault="0045625A">
      <w:pPr>
        <w:spacing w:after="0"/>
        <w:ind w:firstLine="426"/>
        <w:jc w:val="both"/>
      </w:pPr>
      <w:r>
        <w:rPr>
          <w:rFonts w:ascii="Times New Roman" w:hAnsi="Times New Roman"/>
          <w:sz w:val="24"/>
          <w:szCs w:val="24"/>
        </w:rPr>
        <w:lastRenderedPageBreak/>
        <w:t>Наши объекты за 2015-2016 гг.:</w:t>
      </w:r>
    </w:p>
    <w:p w:rsidR="00E71055" w:rsidRDefault="0045625A">
      <w:pPr>
        <w:spacing w:after="0"/>
        <w:ind w:firstLine="426"/>
        <w:jc w:val="both"/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</w:p>
    <w:tbl>
      <w:tblPr>
        <w:tblW w:w="0" w:type="auto"/>
        <w:tblInd w:w="-299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10"/>
        <w:gridCol w:w="3118"/>
        <w:gridCol w:w="5103"/>
        <w:gridCol w:w="1256"/>
      </w:tblGrid>
      <w:tr w:rsidR="00E71055">
        <w:tc>
          <w:tcPr>
            <w:tcW w:w="710" w:type="dxa"/>
            <w:tcBorders>
              <w:top w:val="single" w:sz="8" w:space="0" w:color="12161F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п/п</w:t>
            </w:r>
          </w:p>
        </w:tc>
        <w:tc>
          <w:tcPr>
            <w:tcW w:w="3118" w:type="dxa"/>
            <w:tcBorders>
              <w:top w:val="single" w:sz="8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Заказчик</w:t>
            </w:r>
          </w:p>
        </w:tc>
        <w:tc>
          <w:tcPr>
            <w:tcW w:w="5103" w:type="dxa"/>
            <w:tcBorders>
              <w:top w:val="single" w:sz="8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Объект</w:t>
            </w:r>
          </w:p>
        </w:tc>
        <w:tc>
          <w:tcPr>
            <w:tcW w:w="1256" w:type="dxa"/>
            <w:tcBorders>
              <w:top w:val="single" w:sz="8" w:space="0" w:color="12161F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Период выполнения</w:t>
            </w:r>
          </w:p>
        </w:tc>
      </w:tr>
      <w:tr w:rsidR="00E71055">
        <w:trPr>
          <w:trHeight w:val="207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1</w:t>
            </w: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2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3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bCs/>
                <w:color w:val="2B2B2B"/>
                <w:sz w:val="20"/>
                <w:szCs w:val="20"/>
              </w:rPr>
              <w:t>4</w:t>
            </w:r>
          </w:p>
        </w:tc>
      </w:tr>
      <w:tr w:rsidR="00E71055">
        <w:trPr>
          <w:trHeight w:val="524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bCs/>
                <w:color w:val="2B2B2B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Департамент дорожного хозяйства, транспорта и благоустройства администрации г. Твери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/>
              <w:jc w:val="center"/>
            </w:pPr>
          </w:p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«Мост (1898-1900 г.г.) (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инж</w:t>
            </w:r>
            <w:proofErr w:type="spellEnd"/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Точинский</w:t>
            </w:r>
            <w:proofErr w:type="spellEnd"/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В., Машек Л.И.)», по Волжскому проезду г. Твери, в створе городского сада и пл. Мира2016 г.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</w:tr>
      <w:tr w:rsidR="00E71055">
        <w:trPr>
          <w:trHeight w:val="524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«ВЕНТАНА»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/>
              <w:jc w:val="center"/>
            </w:pPr>
          </w:p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«Дополнение к историко-архитектурному комплексу «Морозовский городок», сер. XIX-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нач.ХХ</w:t>
            </w:r>
            <w:proofErr w:type="spellEnd"/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вв</w:t>
            </w:r>
            <w:proofErr w:type="spellEnd"/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: Корпус хозяйственный жилого дома, 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нач.ХХв</w:t>
            </w:r>
            <w:proofErr w:type="spellEnd"/>
            <w:r>
              <w:rPr>
                <w:rFonts w:ascii="Times New Roman" w:hAnsi="Times New Roman"/>
                <w:iCs/>
                <w:sz w:val="24"/>
                <w:szCs w:val="24"/>
              </w:rPr>
              <w:t>.», г. Тверь, Двор фабрики Пролетарка, 177а2016 г.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E71055">
        <w:trPr>
          <w:trHeight w:val="713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Муниципальное бюджетное общеобразовательное учреждение средняя образовательная школа №1  г. Зубцов Тверской области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ind w:firstLine="284"/>
              <w:jc w:val="center"/>
            </w:pPr>
          </w:p>
          <w:p w:rsidR="00E71055" w:rsidRDefault="0045625A">
            <w:pPr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«Усадьба городская, комплекс, 1830-1875 г.г. – кон. XIX в. Жилой дом и ворота», Тверская область, г. Зубцов, ул. Октябрьская, д. 1.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713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Индивидуальный предприниматель Капралов Евгений Владимирович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/>
              <w:ind w:firstLine="284"/>
              <w:jc w:val="center"/>
            </w:pPr>
          </w:p>
          <w:p w:rsidR="00E71055" w:rsidRDefault="0045625A">
            <w:pPr>
              <w:ind w:firstLine="284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«Дом, в котором жил писатель Б.Н. Полевой», г. Тверь, Тверской проспект, д. 92016 г.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E71055">
            <w:pPr>
              <w:snapToGrid w:val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E71055">
        <w:trPr>
          <w:trHeight w:val="713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Гражданин Российской Федерации Кабанов Михаил Анатольевич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«Дом жилой А.Н. Томилиной, сер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и вт. пол. XIX в.», г. Тверь,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Симеоновская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д.8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702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Индивидуальный предприниматель Терехов О.П.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«Дом жилой, сер.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1-ая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вв.»,  г. Тверь, ул. Советская, д. 9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2015-2016 гг.</w:t>
            </w:r>
          </w:p>
        </w:tc>
      </w:tr>
      <w:tr w:rsidR="00E71055">
        <w:trPr>
          <w:trHeight w:val="576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Федеральное государственное бюджетное учреждение культуры «Всероссийский историко-этнографический музей»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tabs>
                <w:tab w:val="left" w:pos="0"/>
              </w:tabs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«Борисоглебский монастырь, XVII-XIX в.в.: странноприимный корпус», Тверская область, г. Торжок, ул. Старицкая,7.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50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Государственное бюджетное учреждение культуры Тверской области «Тверской областной академический театр драмы»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/>
              <w:ind w:firstLine="284"/>
              <w:jc w:val="center"/>
            </w:pPr>
          </w:p>
          <w:p w:rsidR="00E71055" w:rsidRDefault="0045625A">
            <w:pPr>
              <w:ind w:firstLine="284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«Здание областного Драматического театра, 1946-1951 гг.», г. Тверь, ул. Советская,  162016 г.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E71055">
            <w:pPr>
              <w:snapToGrid w:val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E71055">
        <w:trPr>
          <w:trHeight w:val="910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Гражданин РФ Масленников Максим Валентинович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Проект здания гостиницы общей площадью 1200 м2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, г. Тверь, ул. Володарского, 5 А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634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Государственное бюджетное учреждение культуры Тверской области «Тверская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ордена «Знак почета» областная универсальная научная библиотека имени А.М. Горького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/>
              <w:ind w:firstLine="284"/>
              <w:jc w:val="center"/>
            </w:pPr>
          </w:p>
          <w:p w:rsidR="00E71055" w:rsidRDefault="0045625A">
            <w:pPr>
              <w:ind w:firstLine="284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«Здание библиотеки им. Горького, 1954 г.», г.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Тверь, Свободный пер., д. 282016 г.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E71055">
            <w:pPr>
              <w:snapToGrid w:val="0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  <w:tr w:rsidR="00E71055">
        <w:trPr>
          <w:trHeight w:val="714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Религиозная организация «Свято-Екатерининский женский монастырь Тверской и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Кашинской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Епархии Русской Православной церкви (Московский Патриархат)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«Церковь Никиты Мученика, 1744 г.», г. Тверь, ул. Шишкова, д. 6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2015-2016 г.</w:t>
            </w:r>
          </w:p>
        </w:tc>
      </w:tr>
      <w:tr w:rsidR="00E71055">
        <w:trPr>
          <w:trHeight w:val="764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Гражданин РФ Климов Андрей Геннадьевич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«Образец жилой застройки улицы,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2-я пол. 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– 1-я пол. 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вв.</w:t>
            </w:r>
            <w:r>
              <w:rPr>
                <w:rFonts w:ascii="Times New Roman" w:hAnsi="Times New Roman"/>
                <w:sz w:val="24"/>
                <w:szCs w:val="24"/>
              </w:rPr>
              <w:t>», г. Тверь, ул. Крылова д.22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701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 w:line="240" w:lineRule="auto"/>
              <w:ind w:left="-426"/>
              <w:jc w:val="center"/>
              <w:rPr>
                <w:rFonts w:ascii="Times New Roman" w:eastAsia="Times New Roman" w:hAnsi="Times New Roman"/>
                <w:iCs/>
                <w:sz w:val="24"/>
                <w:szCs w:val="24"/>
                <w:lang w:eastAsia="ru-RU"/>
              </w:rPr>
            </w:pPr>
          </w:p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«Ансамбль (арх. Н. А. Львов), 1791г.: -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Казанская церковь; Колокольня»,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расположенного по адресу: Тверская область,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Торжокский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район, с.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Арпачево</w:t>
            </w:r>
            <w:proofErr w:type="spellEnd"/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2015-2016 гг.</w:t>
            </w:r>
          </w:p>
        </w:tc>
      </w:tr>
      <w:tr w:rsidR="00E71055">
        <w:trPr>
          <w:trHeight w:val="860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snapToGrid w:val="0"/>
              <w:spacing w:after="0" w:line="240" w:lineRule="auto"/>
              <w:ind w:left="-426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«Особняк братьев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Невортиных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нач. XX в.»,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Тверская обл., г. Бежецк, ул. Большая, д. 45/47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2015-2016 гг.</w:t>
            </w:r>
          </w:p>
        </w:tc>
      </w:tr>
      <w:tr w:rsidR="00E71055">
        <w:trPr>
          <w:trHeight w:val="1261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Церковь Рождества Богородицы (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Параскевы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Пятницы), 1750-1825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г.г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 (г. Старица)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Тверская обл., г. Старица, ул. Набережная (Октябрьской Революции)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1261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Собор Преображения, 1822 г., Тверская область, г. Торжок, наб. Новгородская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1261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ООО «Реставратор»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Карповское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начальное земское училище,1902 г.», г. Тверь, ул. Крылова, 18</w:t>
            </w:r>
          </w:p>
          <w:p w:rsidR="00E71055" w:rsidRDefault="00E71055">
            <w:pPr>
              <w:ind w:firstLine="28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2016 г.</w:t>
            </w:r>
          </w:p>
        </w:tc>
      </w:tr>
      <w:tr w:rsidR="00E71055">
        <w:trPr>
          <w:trHeight w:val="599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Центральный банк Российской Федерации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ind w:firstLine="284"/>
              <w:jc w:val="center"/>
            </w:pPr>
            <w:r w:rsidRPr="00CD47CC">
              <w:rPr>
                <w:rFonts w:ascii="Times New Roman" w:hAnsi="Times New Roman"/>
                <w:sz w:val="24"/>
                <w:szCs w:val="24"/>
              </w:rPr>
              <w:t xml:space="preserve">«Ансамбль зданий губернского казначейства 1912– 1914 г.г. «с фрагментами корпуса соляных </w:t>
            </w:r>
            <w:r w:rsidRPr="00CD47CC">
              <w:rPr>
                <w:rFonts w:ascii="Times New Roman" w:hAnsi="Times New Roman"/>
                <w:sz w:val="24"/>
                <w:szCs w:val="24"/>
              </w:rPr>
              <w:lastRenderedPageBreak/>
              <w:t>магазинов, 1771 – 1773 г.г. и корпуса винного магазина 2-ой пол. Х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VIII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 (служебное здание литер «А» Отделения Тверь),  г. Тверь,  ул. Советская, д.13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2015 г.</w:t>
            </w:r>
          </w:p>
        </w:tc>
      </w:tr>
      <w:tr w:rsidR="00E71055">
        <w:trPr>
          <w:trHeight w:val="910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pacing w:val="3"/>
                <w:sz w:val="24"/>
                <w:szCs w:val="24"/>
              </w:rPr>
              <w:t xml:space="preserve">Религиозная организация «Богородицкий </w:t>
            </w:r>
            <w:proofErr w:type="spellStart"/>
            <w:r>
              <w:rPr>
                <w:rFonts w:ascii="Times New Roman" w:hAnsi="Times New Roman"/>
                <w:spacing w:val="3"/>
                <w:sz w:val="24"/>
                <w:szCs w:val="24"/>
              </w:rPr>
              <w:t>Житенный</w:t>
            </w:r>
            <w:proofErr w:type="spellEnd"/>
            <w:r>
              <w:rPr>
                <w:rFonts w:ascii="Times New Roman" w:hAnsi="Times New Roman"/>
                <w:spacing w:val="3"/>
                <w:sz w:val="24"/>
                <w:szCs w:val="24"/>
              </w:rPr>
              <w:t xml:space="preserve"> женский монастырь Тверской и </w:t>
            </w:r>
            <w:proofErr w:type="spellStart"/>
            <w:r>
              <w:rPr>
                <w:rFonts w:ascii="Times New Roman" w:hAnsi="Times New Roman"/>
                <w:spacing w:val="3"/>
                <w:sz w:val="24"/>
                <w:szCs w:val="24"/>
              </w:rPr>
              <w:t>Кашинской</w:t>
            </w:r>
            <w:proofErr w:type="spellEnd"/>
            <w:r>
              <w:rPr>
                <w:rFonts w:ascii="Times New Roman" w:hAnsi="Times New Roman"/>
                <w:spacing w:val="3"/>
                <w:sz w:val="24"/>
                <w:szCs w:val="24"/>
              </w:rPr>
              <w:t xml:space="preserve"> Епархии Русской Православной Церкви (Московский Патриархат)»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«Монастырь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Житенный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1734-1742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.: церковь Смоленской Божьей Матери Одигитрии, 1742-1766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г.г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.»,   Тверская обл., г. Осташков,  п-ов Житный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599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Общество с ограниченной ответственностью «Тверская Реставрационная компания»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«Комплекс торговых и общественных зданий, 2-ая пол.,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сер.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в.в. Здание Тверской филармонии с фрагментами западной линии северного корпуса тверского Гостиного двора, 2-ая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в., 1880-е гг., кон. 1940-1955 г., г. Тверь, Театральный проезд, д. 1 (ул. Советская, 16/43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Московский патриархат Ржевская Епархия русской православной церкви Свято-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Тихоновский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женский монастырь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Свято-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Тихоновский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женский монастырь в Торопце.</w:t>
            </w:r>
          </w:p>
          <w:p w:rsidR="00E71055" w:rsidRDefault="00E71055">
            <w:pPr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Федеральное государственное бюджетное учреждение культуры «Всероссийский историко-этнографический музей»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pStyle w:val="a8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«Городская усадьба п.п.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в.», расположенному по адресу: Тверская обл., г. Торжок, ул. Луначарского, д. 21.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Элегант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“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Дом жилой, сер.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1-ая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вв.»,  г. Тверь,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Советская,д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24.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Style w:val="FontStyle14"/>
                <w:b w:val="0"/>
                <w:sz w:val="24"/>
                <w:szCs w:val="24"/>
              </w:rPr>
              <w:t>Общество с ограниченной ответственностью «РСК-недвижимость»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Style w:val="FontStyle15"/>
                <w:sz w:val="24"/>
                <w:szCs w:val="24"/>
              </w:rPr>
              <w:t>Комплекс жилой застройки бульвара Радищева, сер. Х</w:t>
            </w:r>
            <w:r>
              <w:rPr>
                <w:rStyle w:val="FontStyle15"/>
                <w:sz w:val="24"/>
                <w:szCs w:val="24"/>
                <w:lang w:val="en-US"/>
              </w:rPr>
              <w:t>VIII</w:t>
            </w:r>
            <w:r>
              <w:rPr>
                <w:rStyle w:val="FontStyle15"/>
                <w:sz w:val="24"/>
                <w:szCs w:val="24"/>
              </w:rPr>
              <w:t>-</w:t>
            </w:r>
            <w:proofErr w:type="gramStart"/>
            <w:r>
              <w:rPr>
                <w:rStyle w:val="FontStyle15"/>
                <w:sz w:val="24"/>
                <w:szCs w:val="24"/>
              </w:rPr>
              <w:t>вт.пол</w:t>
            </w:r>
            <w:proofErr w:type="gramEnd"/>
            <w:r>
              <w:rPr>
                <w:rStyle w:val="FontStyle15"/>
                <w:sz w:val="24"/>
                <w:szCs w:val="24"/>
              </w:rPr>
              <w:t>. Х</w:t>
            </w:r>
            <w:r>
              <w:rPr>
                <w:rStyle w:val="FontStyle15"/>
                <w:sz w:val="24"/>
                <w:szCs w:val="24"/>
                <w:lang w:val="en-US"/>
              </w:rPr>
              <w:t>I</w:t>
            </w:r>
            <w:r>
              <w:rPr>
                <w:rStyle w:val="FontStyle15"/>
                <w:sz w:val="24"/>
                <w:szCs w:val="24"/>
              </w:rPr>
              <w:t>Х в», г. Тверь, бульвар Радищева, д. 39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6" w:space="0" w:color="12161F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288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Федеральное государственное бюджетное учреждение культуры «Всероссийский историко-этнографический музей»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«Гостиница Пожарских,  нач.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в.», расположенного по адресу: Тверская обл., г. Торжок, ул. Дзержинского, д. 48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916"/>
        </w:trPr>
        <w:tc>
          <w:tcPr>
            <w:tcW w:w="710" w:type="dxa"/>
            <w:tcBorders>
              <w:top w:val="single" w:sz="6" w:space="0" w:color="12161F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Муниципальное унитарное предприятие «Управляющая компания ДЕЗ» (МУП «УК ДЕЗ»</w:t>
            </w:r>
          </w:p>
        </w:tc>
        <w:tc>
          <w:tcPr>
            <w:tcW w:w="5103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«Морозовский городок, 1856-1909г.г.: казарма Товарищества Тверских мануфактур, 1885г.»,  г. Тверь, Двор фабрики «Пролетарка», дом 47</w:t>
            </w:r>
          </w:p>
        </w:tc>
        <w:tc>
          <w:tcPr>
            <w:tcW w:w="1256" w:type="dxa"/>
            <w:tcBorders>
              <w:top w:val="single" w:sz="6" w:space="0" w:color="12161F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92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«СИТИ–1»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«Дом Дворянского собрания, 1841г.», г. Тверь, ул. Советская, 14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Муниципальное бюджетное учреждение дополнительного образования «Художественная школа им. В.А. Серова»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«Дом жилой, нач.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в., 2-ая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в.»,  г. Тверь, ул. Желябова, д. 23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Завидовские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зори»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Ансамбль церкви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Крестовоздвиженья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(«церкви Рождества Богородицы») в с.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Свердлово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(Новое), Конаковский р-он, Тверская область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Общество с ограниченной ответственностью «Зодчий»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«Набережная Степана Разина «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Ансамбль береговых сооружений набережной, нач. – 1-ая пол.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в., нач. 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в.», по адресу: г. Тверь, набережная Степана Разина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“Культурно-Развлекательный Комплекс “ЗВЕЗДА”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«Здание кинотеатра «Звезда»  1935 г. », Тверская область,  г. Тверь,  ул. Степана Разина,  д. 1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Муниципальное общеобразовательное учреждение средняя общеобразовательная школа № 25 г. Твери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«Историко-архитектурный комплекс Станции Тверь (Октябрьской) Николаевской ж/д,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сер.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XIX</w:t>
            </w:r>
            <w:proofErr w:type="gram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в.,2-ая пол. </w:t>
            </w:r>
            <w:r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в.-1920-е г.г., Здание школы при Станции, 1920г. »,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г. Тверь, ул. Железнодорожников,53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Общество с ограниченной ответственностью «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Подгороднее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«Усадьба, нач.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в.: - Главный дом, нач. 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в», Тверская обл.,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Торопецкий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р-он, 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Подгороднее</w:t>
            </w:r>
            <w:proofErr w:type="spellEnd"/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Гражданин Российской Федерации Кабанов Михаил Анатольевич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«Дом жилой, 1-ая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 («Дом жилой А.Н. Томилиной, сер. и вт. пол.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в.»), г. Тверь,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Симеоновская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д.8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Гражданин Российской Федерации Фомченков Андрей Григорьевич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«Главный дом городской усадьбы Шалыгиных, 1970-г. г.», г. Тверь,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Новоторжская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д. 4, кв. 1,8.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Индивидуальный предприниматель Векшин Алексей Геннадьевич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«Дом крестьянина в Кимрах, где в 1925 году выступал М.И. Калинин», Тверская область,  г. Кимры,  ул. Урицкого, д. 10/14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Индивидуальный предприниматель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Садикова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Ирина Викторовна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«Дом жилой» п.п.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>в.», Тверская обл., г. Бежецк, ул. Красноармейская, д. 17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Гражданин Российской Федерации Коротков Андрей Юрьевич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Дом жилой,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перв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пол.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в.», г. Тверь, ул.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Симеоновская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61; «Усадьба городская, вт.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четв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.-сер.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в.: Главный дом,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сер.XIXв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.», г. Тверь, бульвар Радищева 56, «Усадьба городская, вт.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четв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сер.XIXв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.: флигель жилой,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вт.четв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XIXв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.», г. Тверь, бульвар Радищева 58, «Дом жилой,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вт.пол.XIXв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.»,     г. Тверь, бульвар Радищева 60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Гражданин Российской Федерации Коляда Михаил Васильевич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«Комплекс жилой застройки 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начало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XX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в»., Тверская область,  г. Тверь,  ул. Академика Каргина,  д. 9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Городская усадьба, XYIII-XIX в.в.: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Флигель жилой в комплексе городской усадьбы, 1-ая пол. XIX в.,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Тверская обл., г. Тверь, наб. р.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Тьмаки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д. 31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Церковь Иоанна Предтечи,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ХVIIIв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.»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Тверская область,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Пеновский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район,  д.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Ширково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Ширков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погост)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«У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садьба Заречье: Церковь Казанская, 1791-</w:t>
            </w:r>
          </w:p>
          <w:p w:rsidR="00E71055" w:rsidRDefault="0045625A">
            <w:pPr>
              <w:tabs>
                <w:tab w:val="left" w:pos="993"/>
              </w:tabs>
              <w:spacing w:after="0" w:line="240" w:lineRule="auto"/>
              <w:ind w:left="-426" w:firstLine="539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1798 гг.», Тверская обл.,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Торжокский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р-н, деревня Заречье.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Здание  административное, кон. XIX в., г. Тверь, ул.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Новоторжская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6 а.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Территориальное управление федерального агентства по управлению государственным имуществом в Тверской области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«Дом жилой, сер.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XVIII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- 1-ая пол. 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XIX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вв.», г. Тверь, ул. Советская, д.15</w:t>
            </w: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  <w:tr w:rsidR="00E71055">
        <w:trPr>
          <w:trHeight w:val="657"/>
        </w:trPr>
        <w:tc>
          <w:tcPr>
            <w:tcW w:w="710" w:type="dxa"/>
            <w:tcBorders>
              <w:top w:val="single" w:sz="4" w:space="0" w:color="000000"/>
              <w:left w:val="single" w:sz="8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E71055">
            <w:pPr>
              <w:numPr>
                <w:ilvl w:val="0"/>
                <w:numId w:val="1"/>
              </w:numPr>
              <w:snapToGrid w:val="0"/>
              <w:spacing w:after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jc w:val="center"/>
            </w:pPr>
            <w:r>
              <w:rPr>
                <w:rFonts w:ascii="Times New Roman" w:hAnsi="Times New Roman"/>
                <w:sz w:val="24"/>
                <w:szCs w:val="24"/>
              </w:rPr>
              <w:t>Министерство культуры РФ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</w:tcBorders>
            <w:shd w:val="clear" w:color="auto" w:fill="FFFFFF"/>
            <w:vAlign w:val="center"/>
          </w:tcPr>
          <w:p w:rsidR="00E71055" w:rsidRDefault="0045625A">
            <w:pPr>
              <w:spacing w:after="0"/>
              <w:ind w:firstLine="284"/>
              <w:jc w:val="center"/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Спасская церковь с росписями и иконостасом, Тверская область,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Молоковский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р-н, с.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Деледино</w:t>
            </w:r>
            <w:proofErr w:type="spellEnd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  <w:p w:rsidR="00E71055" w:rsidRDefault="00E71055">
            <w:pPr>
              <w:spacing w:after="0"/>
              <w:ind w:firstLine="284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56" w:type="dxa"/>
            <w:tcBorders>
              <w:top w:val="single" w:sz="4" w:space="0" w:color="000000"/>
              <w:left w:val="single" w:sz="6" w:space="0" w:color="12161F"/>
              <w:bottom w:val="single" w:sz="4" w:space="0" w:color="000000"/>
              <w:right w:val="single" w:sz="8" w:space="0" w:color="12161F"/>
            </w:tcBorders>
            <w:shd w:val="clear" w:color="auto" w:fill="FFFFFF"/>
          </w:tcPr>
          <w:p w:rsidR="00E71055" w:rsidRDefault="0045625A">
            <w:r>
              <w:rPr>
                <w:rFonts w:ascii="Times New Roman" w:hAnsi="Times New Roman"/>
                <w:iCs/>
                <w:sz w:val="24"/>
                <w:szCs w:val="24"/>
              </w:rPr>
              <w:t>2015 г.</w:t>
            </w:r>
          </w:p>
        </w:tc>
      </w:tr>
    </w:tbl>
    <w:p w:rsidR="00E71055" w:rsidRDefault="00FA0AF4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 w:rsidRPr="00FA0AF4">
        <w:rPr>
          <w:sz w:val="24"/>
          <w:szCs w:val="24"/>
        </w:rPr>
        <w:t>Иллюстрации</w:t>
      </w:r>
      <w:r w:rsidR="002F0C4D">
        <w:rPr>
          <w:sz w:val="24"/>
          <w:szCs w:val="24"/>
        </w:rPr>
        <w:t>:</w:t>
      </w: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</w:p>
    <w:p w:rsidR="002F0C4D" w:rsidRPr="00C72E73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  <w:r w:rsidRPr="00C72E73">
        <w:rPr>
          <w:b/>
          <w:sz w:val="24"/>
          <w:szCs w:val="24"/>
        </w:rPr>
        <w:t xml:space="preserve">Номер 1: </w:t>
      </w:r>
    </w:p>
    <w:p w:rsidR="002F0C4D" w:rsidRPr="00FA0AF4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4657090"/>
            <wp:effectExtent l="19050" t="0" r="0" b="0"/>
            <wp:docPr id="15" name="Рисунок 14" descr="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tif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55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>Проект освещения моста через р. Волга. Архитектор Тягунова Е.</w:t>
      </w:r>
      <w:r w:rsidR="00B726C8">
        <w:rPr>
          <w:sz w:val="24"/>
          <w:szCs w:val="24"/>
        </w:rPr>
        <w:t>А.</w:t>
      </w: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2F0C4D" w:rsidRPr="00C72E73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  <w:r w:rsidRPr="00C72E73">
        <w:rPr>
          <w:b/>
          <w:sz w:val="24"/>
          <w:szCs w:val="24"/>
        </w:rPr>
        <w:t>Номер 13:</w:t>
      </w:r>
    </w:p>
    <w:p w:rsidR="002F0C4D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0300" cy="4132580"/>
            <wp:effectExtent l="19050" t="0" r="0" b="0"/>
            <wp:docPr id="19" name="Рисунок 18" descr="DSC08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8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0C4D" w:rsidRDefault="002F0C4D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>Фото 01.10.2015г. Общий вид на колокольню и Казанскую церковь.</w:t>
      </w:r>
    </w:p>
    <w:p w:rsidR="002F0C4D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6273800"/>
            <wp:effectExtent l="19050" t="0" r="0" b="0"/>
            <wp:docPr id="20" name="Рисунок 19" descr="ЭП покраска-Mod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ЭП покраска-Model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62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0C4D">
        <w:rPr>
          <w:sz w:val="24"/>
          <w:szCs w:val="24"/>
        </w:rPr>
        <w:t xml:space="preserve"> </w:t>
      </w:r>
      <w:r>
        <w:rPr>
          <w:sz w:val="24"/>
          <w:szCs w:val="24"/>
        </w:rPr>
        <w:t>Чертеж Казанской церкви. Фасад в осях 1-14.ГАП Лебедева Г.П.</w:t>
      </w:r>
    </w:p>
    <w:p w:rsidR="00B726C8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noProof/>
          <w:sz w:val="24"/>
          <w:szCs w:val="24"/>
          <w:lang w:eastAsia="ru-RU"/>
        </w:rPr>
      </w:pPr>
    </w:p>
    <w:p w:rsidR="00B726C8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noProof/>
          <w:sz w:val="24"/>
          <w:szCs w:val="24"/>
          <w:lang w:eastAsia="ru-RU"/>
        </w:rPr>
      </w:pPr>
    </w:p>
    <w:p w:rsidR="00B726C8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0300" cy="8792210"/>
            <wp:effectExtent l="19050" t="0" r="0" b="0"/>
            <wp:docPr id="21" name="Рисунок 20" descr="Колокольня цветовое решение-Mod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ня цветовое решение-Model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79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6C8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>Чертеж колокольни. Северный фасад. ГАП Тягунова Е.А.</w:t>
      </w: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B726C8" w:rsidRPr="00C72E73" w:rsidRDefault="00B726C8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  <w:r w:rsidRPr="00C72E73">
        <w:rPr>
          <w:b/>
          <w:sz w:val="24"/>
          <w:szCs w:val="24"/>
        </w:rPr>
        <w:lastRenderedPageBreak/>
        <w:t>Номер 14:</w:t>
      </w:r>
    </w:p>
    <w:p w:rsidR="00C72329" w:rsidRDefault="00C72329" w:rsidP="002F0C4D">
      <w:pPr>
        <w:pStyle w:val="21"/>
        <w:widowControl w:val="0"/>
        <w:spacing w:after="0" w:line="240" w:lineRule="auto"/>
        <w:ind w:firstLine="284"/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0300" cy="4132580"/>
            <wp:effectExtent l="19050" t="0" r="0" b="0"/>
            <wp:docPr id="25" name="Рисунок 24" descr="DSC0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77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2329" w:rsidRDefault="00C72329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Фото 29.03.2016. Дом </w:t>
      </w:r>
      <w:proofErr w:type="spellStart"/>
      <w:r>
        <w:rPr>
          <w:sz w:val="24"/>
          <w:szCs w:val="24"/>
        </w:rPr>
        <w:t>Невортиных</w:t>
      </w:r>
      <w:proofErr w:type="spellEnd"/>
      <w:r>
        <w:rPr>
          <w:sz w:val="24"/>
          <w:szCs w:val="24"/>
        </w:rPr>
        <w:t>. Общий вид.</w:t>
      </w:r>
    </w:p>
    <w:p w:rsidR="00C72329" w:rsidRDefault="00C72329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0300" cy="4386580"/>
            <wp:effectExtent l="19050" t="0" r="0" b="0"/>
            <wp:docPr id="27" name="Рисунок 26" descr="фасады цвет 01-Mod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асады цвет 01-Model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Чертеж Дома </w:t>
      </w:r>
      <w:proofErr w:type="spellStart"/>
      <w:r>
        <w:rPr>
          <w:sz w:val="24"/>
          <w:szCs w:val="24"/>
        </w:rPr>
        <w:t>Невортиных</w:t>
      </w:r>
      <w:proofErr w:type="spellEnd"/>
      <w:r>
        <w:rPr>
          <w:sz w:val="24"/>
          <w:szCs w:val="24"/>
        </w:rPr>
        <w:t>. Северный фасад. ГАП Тягунова Е.А.</w:t>
      </w: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</w:p>
    <w:p w:rsidR="00C72E73" w:rsidRDefault="00C72E73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</w:p>
    <w:p w:rsidR="00C13665" w:rsidRPr="00C72E73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b/>
          <w:sz w:val="24"/>
          <w:szCs w:val="24"/>
        </w:rPr>
      </w:pPr>
      <w:r w:rsidRPr="00C72E73">
        <w:rPr>
          <w:b/>
          <w:sz w:val="24"/>
          <w:szCs w:val="24"/>
        </w:rPr>
        <w:lastRenderedPageBreak/>
        <w:t>Номер 19:</w:t>
      </w: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noProof/>
          <w:sz w:val="24"/>
          <w:szCs w:val="24"/>
          <w:lang w:eastAsia="ru-RU"/>
        </w:rPr>
      </w:pP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0300" cy="4140200"/>
            <wp:effectExtent l="19050" t="0" r="0" b="0"/>
            <wp:docPr id="28" name="Рисунок 27" descr="DPP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PP_005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>Фото 02.04.2015г. Церковь Смоленской Божией Матери Одигитрии.</w:t>
      </w: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6210300" cy="4391660"/>
            <wp:effectExtent l="19050" t="0" r="0" b="0"/>
            <wp:docPr id="29" name="Рисунок 28" descr="Житенный монастырь-Южный фасад окра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итенный монастырь-Южный фасад окрас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39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665" w:rsidRDefault="00C13665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Чертеж Церкви Смоленской Божией Матери Одигитрии. </w:t>
      </w:r>
      <w:r w:rsidR="004E7CFB">
        <w:rPr>
          <w:sz w:val="24"/>
          <w:szCs w:val="24"/>
        </w:rPr>
        <w:t>Южный фасад.</w:t>
      </w:r>
      <w:r w:rsidR="0040117C">
        <w:rPr>
          <w:sz w:val="24"/>
          <w:szCs w:val="24"/>
        </w:rPr>
        <w:t xml:space="preserve"> ГАП Лебедева Г.П.</w:t>
      </w:r>
    </w:p>
    <w:p w:rsidR="004E7CFB" w:rsidRDefault="004E7CFB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4E7CFB" w:rsidRDefault="004E7CFB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4E7CFB" w:rsidRDefault="004E7CFB" w:rsidP="002F0C4D">
      <w:pPr>
        <w:pStyle w:val="21"/>
        <w:widowControl w:val="0"/>
        <w:spacing w:after="0" w:line="240" w:lineRule="auto"/>
        <w:ind w:firstLine="284"/>
        <w:jc w:val="both"/>
        <w:rPr>
          <w:sz w:val="24"/>
          <w:szCs w:val="24"/>
        </w:rPr>
      </w:pPr>
    </w:p>
    <w:p w:rsidR="004E7CFB" w:rsidRDefault="004E7CFB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7CFB" w:rsidRDefault="004E7CFB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7CFB" w:rsidRDefault="004E7CFB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7CFB" w:rsidRDefault="004E7CFB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4E7CFB" w:rsidRDefault="004E7CFB">
      <w:pPr>
        <w:spacing w:after="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71055" w:rsidRDefault="0045625A">
      <w:pPr>
        <w:spacing w:after="0"/>
        <w:jc w:val="both"/>
      </w:pPr>
      <w:r>
        <w:rPr>
          <w:rFonts w:ascii="Times New Roman" w:eastAsia="Times New Roman" w:hAnsi="Times New Roman"/>
          <w:sz w:val="24"/>
          <w:szCs w:val="24"/>
          <w:lang w:eastAsia="ru-RU"/>
        </w:rPr>
        <w:t>С уважением,</w:t>
      </w:r>
    </w:p>
    <w:p w:rsidR="00E71055" w:rsidRDefault="0045625A">
      <w:pPr>
        <w:spacing w:after="0"/>
        <w:jc w:val="both"/>
      </w:pPr>
      <w:r>
        <w:rPr>
          <w:rFonts w:ascii="Times New Roman" w:eastAsia="Times New Roman" w:hAnsi="Times New Roman"/>
          <w:sz w:val="24"/>
          <w:szCs w:val="24"/>
          <w:lang w:eastAsia="ru-RU"/>
        </w:rPr>
        <w:t>генеральный директор</w:t>
      </w:r>
    </w:p>
    <w:p w:rsidR="00E71055" w:rsidRDefault="0045625A">
      <w:pPr>
        <w:spacing w:after="0"/>
        <w:jc w:val="both"/>
      </w:pPr>
      <w:r>
        <w:rPr>
          <w:rFonts w:ascii="Times New Roman" w:eastAsia="Times New Roman" w:hAnsi="Times New Roman"/>
          <w:sz w:val="24"/>
          <w:szCs w:val="24"/>
          <w:lang w:eastAsia="ru-RU"/>
        </w:rPr>
        <w:t>АО «НРЦ «</w:t>
      </w: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Тверьпроектреставрация</w:t>
      </w:r>
      <w:proofErr w:type="spellEnd"/>
      <w:r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sz w:val="24"/>
          <w:szCs w:val="24"/>
          <w:lang w:eastAsia="ru-RU"/>
        </w:rPr>
        <w:tab/>
        <w:t xml:space="preserve">                       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ab/>
        <w:t xml:space="preserve">    Серов А.А.</w:t>
      </w:r>
    </w:p>
    <w:p w:rsidR="00E71055" w:rsidRDefault="00E71055">
      <w:pPr>
        <w:spacing w:after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1055" w:rsidRDefault="00E71055">
      <w:pPr>
        <w:spacing w:after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71055" w:rsidRDefault="00E71055">
      <w:pPr>
        <w:spacing w:after="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45625A" w:rsidRDefault="0045625A">
      <w:pPr>
        <w:spacing w:after="0"/>
        <w:jc w:val="both"/>
        <w:rPr>
          <w:rFonts w:ascii="Times New Roman" w:hAnsi="Times New Roman"/>
          <w:sz w:val="20"/>
          <w:szCs w:val="20"/>
        </w:rPr>
      </w:pPr>
    </w:p>
    <w:sectPr w:rsidR="0045625A" w:rsidSect="00EC19B7">
      <w:pgSz w:w="11906" w:h="16838"/>
      <w:pgMar w:top="709" w:right="850" w:bottom="1134" w:left="12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2771" w:hanging="360"/>
      </w:pPr>
      <w:rPr>
        <w:rFonts w:ascii="Symbol" w:hAnsi="Symbol" w:cs="Symbol"/>
        <w:sz w:val="24"/>
        <w:szCs w:val="24"/>
      </w:rPr>
    </w:lvl>
  </w:abstractNum>
  <w:abstractNum w:abstractNumId="2" w15:restartNumberingAfterBreak="0">
    <w:nsid w:val="00000003"/>
    <w:multiLevelType w:val="multilevel"/>
    <w:tmpl w:val="00000003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compat>
    <w:spaceForUL/>
    <w:balanceSingleByteDoubleByteWidth/>
    <w:doNotLeaveBackslashAlone/>
    <w:ulTrailSpace/>
    <w:adjustLineHeightInTable/>
    <w:compatSetting w:name="compatibilityMode" w:uri="http://schemas.microsoft.com/office/word" w:val="12"/>
  </w:compat>
  <w:rsids>
    <w:rsidRoot w:val="00CD47CC"/>
    <w:rsid w:val="00113A19"/>
    <w:rsid w:val="00146642"/>
    <w:rsid w:val="00245770"/>
    <w:rsid w:val="002B340D"/>
    <w:rsid w:val="002E52FE"/>
    <w:rsid w:val="002F0C4D"/>
    <w:rsid w:val="0040117C"/>
    <w:rsid w:val="0045625A"/>
    <w:rsid w:val="0048511D"/>
    <w:rsid w:val="004E7CFB"/>
    <w:rsid w:val="00531C1B"/>
    <w:rsid w:val="00895B0C"/>
    <w:rsid w:val="008D45EB"/>
    <w:rsid w:val="00912FA1"/>
    <w:rsid w:val="00B726C8"/>
    <w:rsid w:val="00C13665"/>
    <w:rsid w:val="00C72329"/>
    <w:rsid w:val="00C72E73"/>
    <w:rsid w:val="00CD47CC"/>
    <w:rsid w:val="00CE437C"/>
    <w:rsid w:val="00E535F9"/>
    <w:rsid w:val="00E71055"/>
    <w:rsid w:val="00EC19B7"/>
    <w:rsid w:val="00FA0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5BA643CA"/>
  <w15:docId w15:val="{ADA26201-5222-4781-A4DD-EF2E255F4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1055"/>
    <w:pPr>
      <w:suppressAutoHyphens/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E71055"/>
  </w:style>
  <w:style w:type="character" w:customStyle="1" w:styleId="WW8Num2z0">
    <w:name w:val="WW8Num2z0"/>
    <w:rsid w:val="00E71055"/>
    <w:rPr>
      <w:rFonts w:ascii="Symbol" w:hAnsi="Symbol" w:cs="Symbol"/>
      <w:sz w:val="24"/>
      <w:szCs w:val="24"/>
    </w:rPr>
  </w:style>
  <w:style w:type="character" w:customStyle="1" w:styleId="WW8Num3z0">
    <w:name w:val="WW8Num3z0"/>
    <w:rsid w:val="00E71055"/>
  </w:style>
  <w:style w:type="character" w:customStyle="1" w:styleId="WW8Num3z1">
    <w:name w:val="WW8Num3z1"/>
    <w:rsid w:val="00E71055"/>
  </w:style>
  <w:style w:type="character" w:customStyle="1" w:styleId="WW8Num3z2">
    <w:name w:val="WW8Num3z2"/>
    <w:rsid w:val="00E71055"/>
  </w:style>
  <w:style w:type="character" w:customStyle="1" w:styleId="WW8Num3z3">
    <w:name w:val="WW8Num3z3"/>
    <w:rsid w:val="00E71055"/>
  </w:style>
  <w:style w:type="character" w:customStyle="1" w:styleId="WW8Num3z4">
    <w:name w:val="WW8Num3z4"/>
    <w:rsid w:val="00E71055"/>
  </w:style>
  <w:style w:type="character" w:customStyle="1" w:styleId="WW8Num3z5">
    <w:name w:val="WW8Num3z5"/>
    <w:rsid w:val="00E71055"/>
  </w:style>
  <w:style w:type="character" w:customStyle="1" w:styleId="WW8Num3z6">
    <w:name w:val="WW8Num3z6"/>
    <w:rsid w:val="00E71055"/>
  </w:style>
  <w:style w:type="character" w:customStyle="1" w:styleId="WW8Num3z7">
    <w:name w:val="WW8Num3z7"/>
    <w:rsid w:val="00E71055"/>
  </w:style>
  <w:style w:type="character" w:customStyle="1" w:styleId="WW8Num3z8">
    <w:name w:val="WW8Num3z8"/>
    <w:rsid w:val="00E71055"/>
  </w:style>
  <w:style w:type="character" w:customStyle="1" w:styleId="WW8Num1z1">
    <w:name w:val="WW8Num1z1"/>
    <w:rsid w:val="00E71055"/>
  </w:style>
  <w:style w:type="character" w:customStyle="1" w:styleId="WW8Num1z2">
    <w:name w:val="WW8Num1z2"/>
    <w:rsid w:val="00E71055"/>
  </w:style>
  <w:style w:type="character" w:customStyle="1" w:styleId="WW8Num1z3">
    <w:name w:val="WW8Num1z3"/>
    <w:rsid w:val="00E71055"/>
  </w:style>
  <w:style w:type="character" w:customStyle="1" w:styleId="WW8Num1z4">
    <w:name w:val="WW8Num1z4"/>
    <w:rsid w:val="00E71055"/>
  </w:style>
  <w:style w:type="character" w:customStyle="1" w:styleId="WW8Num1z5">
    <w:name w:val="WW8Num1z5"/>
    <w:rsid w:val="00E71055"/>
  </w:style>
  <w:style w:type="character" w:customStyle="1" w:styleId="WW8Num1z6">
    <w:name w:val="WW8Num1z6"/>
    <w:rsid w:val="00E71055"/>
  </w:style>
  <w:style w:type="character" w:customStyle="1" w:styleId="WW8Num1z7">
    <w:name w:val="WW8Num1z7"/>
    <w:rsid w:val="00E71055"/>
  </w:style>
  <w:style w:type="character" w:customStyle="1" w:styleId="WW8Num1z8">
    <w:name w:val="WW8Num1z8"/>
    <w:rsid w:val="00E71055"/>
  </w:style>
  <w:style w:type="character" w:customStyle="1" w:styleId="WW8Num2z1">
    <w:name w:val="WW8Num2z1"/>
    <w:rsid w:val="00E71055"/>
  </w:style>
  <w:style w:type="character" w:customStyle="1" w:styleId="WW8Num2z2">
    <w:name w:val="WW8Num2z2"/>
    <w:rsid w:val="00E71055"/>
  </w:style>
  <w:style w:type="character" w:customStyle="1" w:styleId="WW8Num2z3">
    <w:name w:val="WW8Num2z3"/>
    <w:rsid w:val="00E71055"/>
  </w:style>
  <w:style w:type="character" w:customStyle="1" w:styleId="WW8Num2z4">
    <w:name w:val="WW8Num2z4"/>
    <w:rsid w:val="00E71055"/>
  </w:style>
  <w:style w:type="character" w:customStyle="1" w:styleId="WW8Num2z5">
    <w:name w:val="WW8Num2z5"/>
    <w:rsid w:val="00E71055"/>
  </w:style>
  <w:style w:type="character" w:customStyle="1" w:styleId="WW8Num2z6">
    <w:name w:val="WW8Num2z6"/>
    <w:rsid w:val="00E71055"/>
  </w:style>
  <w:style w:type="character" w:customStyle="1" w:styleId="WW8Num2z7">
    <w:name w:val="WW8Num2z7"/>
    <w:rsid w:val="00E71055"/>
  </w:style>
  <w:style w:type="character" w:customStyle="1" w:styleId="WW8Num2z8">
    <w:name w:val="WW8Num2z8"/>
    <w:rsid w:val="00E71055"/>
  </w:style>
  <w:style w:type="character" w:customStyle="1" w:styleId="1">
    <w:name w:val="Основной шрифт абзаца1"/>
    <w:rsid w:val="00E71055"/>
  </w:style>
  <w:style w:type="character" w:styleId="a3">
    <w:name w:val="Strong"/>
    <w:qFormat/>
    <w:rsid w:val="00E71055"/>
    <w:rPr>
      <w:b/>
      <w:bCs/>
    </w:rPr>
  </w:style>
  <w:style w:type="character" w:customStyle="1" w:styleId="2">
    <w:name w:val="Основной текст 2 Знак"/>
    <w:rsid w:val="00E71055"/>
    <w:rPr>
      <w:rFonts w:ascii="Times New Roman" w:eastAsia="Times New Roman" w:hAnsi="Times New Roman" w:cs="Times New Roman"/>
      <w:sz w:val="20"/>
      <w:szCs w:val="20"/>
    </w:rPr>
  </w:style>
  <w:style w:type="character" w:styleId="a4">
    <w:name w:val="Hyperlink"/>
    <w:rsid w:val="00E71055"/>
    <w:rPr>
      <w:color w:val="0000FF"/>
      <w:u w:val="single"/>
    </w:rPr>
  </w:style>
  <w:style w:type="character" w:customStyle="1" w:styleId="a5">
    <w:name w:val="Основной текст Знак"/>
    <w:rsid w:val="00E71055"/>
    <w:rPr>
      <w:sz w:val="22"/>
      <w:szCs w:val="22"/>
    </w:rPr>
  </w:style>
  <w:style w:type="character" w:customStyle="1" w:styleId="FontStyle14">
    <w:name w:val="Font Style14"/>
    <w:rsid w:val="00E71055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5">
    <w:name w:val="Font Style15"/>
    <w:rsid w:val="00E71055"/>
    <w:rPr>
      <w:rFonts w:ascii="Times New Roman" w:hAnsi="Times New Roman" w:cs="Times New Roman"/>
      <w:sz w:val="20"/>
      <w:szCs w:val="20"/>
    </w:rPr>
  </w:style>
  <w:style w:type="character" w:customStyle="1" w:styleId="a6">
    <w:name w:val="Текст выноски Знак"/>
    <w:rsid w:val="00E71055"/>
    <w:rPr>
      <w:rFonts w:ascii="Tahoma" w:hAnsi="Tahoma" w:cs="Tahoma"/>
      <w:sz w:val="16"/>
      <w:szCs w:val="16"/>
    </w:rPr>
  </w:style>
  <w:style w:type="character" w:customStyle="1" w:styleId="a7">
    <w:name w:val="Нижний колонтитул Знак"/>
    <w:rsid w:val="00E71055"/>
    <w:rPr>
      <w:color w:val="00000A"/>
      <w:sz w:val="22"/>
      <w:szCs w:val="22"/>
    </w:rPr>
  </w:style>
  <w:style w:type="paragraph" w:customStyle="1" w:styleId="10">
    <w:name w:val="Заголовок1"/>
    <w:basedOn w:val="a"/>
    <w:next w:val="a8"/>
    <w:rsid w:val="00E71055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8">
    <w:name w:val="Body Text"/>
    <w:basedOn w:val="a"/>
    <w:rsid w:val="00E71055"/>
    <w:pPr>
      <w:spacing w:after="120"/>
    </w:pPr>
  </w:style>
  <w:style w:type="paragraph" w:styleId="a9">
    <w:name w:val="List"/>
    <w:basedOn w:val="a8"/>
    <w:rsid w:val="00E71055"/>
    <w:rPr>
      <w:rFonts w:cs="Mangal"/>
    </w:rPr>
  </w:style>
  <w:style w:type="paragraph" w:styleId="aa">
    <w:name w:val="caption"/>
    <w:basedOn w:val="a"/>
    <w:qFormat/>
    <w:rsid w:val="00E71055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a"/>
    <w:rsid w:val="00E71055"/>
    <w:pPr>
      <w:suppressLineNumbers/>
    </w:pPr>
    <w:rPr>
      <w:rFonts w:cs="Mangal"/>
    </w:rPr>
  </w:style>
  <w:style w:type="paragraph" w:customStyle="1" w:styleId="21">
    <w:name w:val="Основной текст 21"/>
    <w:basedOn w:val="a"/>
    <w:rsid w:val="00E71055"/>
    <w:pPr>
      <w:spacing w:after="120" w:line="480" w:lineRule="auto"/>
    </w:pPr>
    <w:rPr>
      <w:rFonts w:ascii="Times New Roman" w:eastAsia="Times New Roman" w:hAnsi="Times New Roman"/>
      <w:sz w:val="20"/>
      <w:szCs w:val="20"/>
    </w:rPr>
  </w:style>
  <w:style w:type="paragraph" w:styleId="ab">
    <w:name w:val="Balloon Text"/>
    <w:basedOn w:val="a"/>
    <w:rsid w:val="00E7105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footer"/>
    <w:basedOn w:val="a"/>
    <w:rsid w:val="00E71055"/>
    <w:pPr>
      <w:tabs>
        <w:tab w:val="center" w:pos="4153"/>
        <w:tab w:val="right" w:pos="8306"/>
      </w:tabs>
    </w:pPr>
    <w:rPr>
      <w:color w:val="00000A"/>
    </w:rPr>
  </w:style>
  <w:style w:type="paragraph" w:customStyle="1" w:styleId="ad">
    <w:name w:val="Содержимое таблицы"/>
    <w:basedOn w:val="a"/>
    <w:rsid w:val="00E71055"/>
    <w:pPr>
      <w:suppressLineNumbers/>
    </w:pPr>
  </w:style>
  <w:style w:type="paragraph" w:customStyle="1" w:styleId="ae">
    <w:name w:val="Заголовок таблицы"/>
    <w:basedOn w:val="ad"/>
    <w:rsid w:val="00E71055"/>
    <w:pPr>
      <w:jc w:val="center"/>
    </w:pPr>
    <w:rPr>
      <w:b/>
      <w:bCs/>
    </w:rPr>
  </w:style>
  <w:style w:type="character" w:customStyle="1" w:styleId="docdata">
    <w:name w:val="docdata"/>
    <w:aliases w:val="docy,v5,1474,bqiaagaaeyqcaaagiaiaaamgawaabs4daaaaaaaaaaaaaaaaaaaaaaaaaaaaaaaaaaaaaaaaaaaaaaaaaaaaaaaaaaaaaaaaaaaaaaaaaaaaaaaaaaaaaaaaaaaaaaaaaaaaaaaaaaaaaaaaaaaaaaaaaaaaaaaaaaaaaaaaaaaaaaaaaaaaaaaaaaaaaaaaaaaaaaaaaaaaaaaaaaaaaaaaaaaaaaaaaaaaaaaa"/>
    <w:basedOn w:val="a0"/>
    <w:rsid w:val="00E535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321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theme" Target="theme/theme1.xml"/><Relationship Id="rId7" Type="http://schemas.openxmlformats.org/officeDocument/2006/relationships/hyperlink" Target="http://docs.cntd.ru/document/9000108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tif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hyperlink" Target="http://docs.cntd.ru/document/9027690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</Pages>
  <Words>2989</Words>
  <Characters>17038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Pavel VM</cp:lastModifiedBy>
  <cp:revision>8</cp:revision>
  <cp:lastPrinted>2016-10-24T11:28:00Z</cp:lastPrinted>
  <dcterms:created xsi:type="dcterms:W3CDTF">2016-11-25T09:19:00Z</dcterms:created>
  <dcterms:modified xsi:type="dcterms:W3CDTF">2024-03-06T14:48:00Z</dcterms:modified>
</cp:coreProperties>
</file>